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F106B1" w14:textId="7E033CE9" w:rsidR="006517D0" w:rsidRPr="000E284C" w:rsidRDefault="009D2A28"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Pr>
          <w:rFonts w:cs="Arial"/>
          <w:bCs/>
          <w:sz w:val="28"/>
        </w:rPr>
        <w:t xml:space="preserve">3GPP TSG RAN WG1 Meeting </w:t>
      </w:r>
      <w:r w:rsidR="00653821">
        <w:rPr>
          <w:rFonts w:cs="Arial"/>
          <w:bCs/>
          <w:sz w:val="28"/>
        </w:rPr>
        <w:t>#94</w:t>
      </w:r>
      <w:r w:rsidR="00767D60">
        <w:rPr>
          <w:rFonts w:cs="Arial"/>
          <w:bCs/>
          <w:sz w:val="28"/>
        </w:rPr>
        <w:t xml:space="preserve"> </w:t>
      </w:r>
      <w:r w:rsidR="005203DE">
        <w:rPr>
          <w:rFonts w:cs="Arial" w:hint="eastAsia"/>
          <w:bCs/>
          <w:sz w:val="28"/>
          <w:szCs w:val="24"/>
          <w:lang w:val="en-US" w:eastAsia="zh-TW"/>
        </w:rPr>
        <w:tab/>
      </w:r>
      <w:r w:rsidR="00290040">
        <w:rPr>
          <w:rFonts w:eastAsia="MS Mincho" w:cs="Arial"/>
          <w:bCs/>
          <w:sz w:val="28"/>
          <w:szCs w:val="24"/>
          <w:lang w:val="en-US"/>
        </w:rPr>
        <w:t>R1-1808961</w:t>
      </w:r>
    </w:p>
    <w:p w14:paraId="6D9A9A80" w14:textId="77777777" w:rsidR="006517D0" w:rsidRPr="009A4147" w:rsidRDefault="00653821" w:rsidP="006517D0">
      <w:pPr>
        <w:pStyle w:val="Header"/>
        <w:tabs>
          <w:tab w:val="center" w:pos="4536"/>
          <w:tab w:val="right" w:pos="8280"/>
          <w:tab w:val="right" w:pos="9781"/>
        </w:tabs>
        <w:spacing w:after="240"/>
        <w:ind w:right="-58"/>
        <w:rPr>
          <w:rFonts w:cs="Arial"/>
          <w:bCs/>
          <w:sz w:val="28"/>
          <w:szCs w:val="24"/>
          <w:lang w:eastAsia="zh-TW"/>
        </w:rPr>
      </w:pPr>
      <w:r w:rsidRPr="00653821">
        <w:rPr>
          <w:rFonts w:eastAsia="MS Mincho" w:cs="Arial"/>
          <w:bCs/>
          <w:sz w:val="28"/>
          <w:lang w:eastAsia="ja-JP"/>
        </w:rPr>
        <w:t>Gothenburg, Sweden, August 20th – 24th, 2018</w:t>
      </w:r>
      <w:r w:rsidR="00DA3A69" w:rsidRPr="00DA3A69">
        <w:rPr>
          <w:rFonts w:cs="Arial"/>
          <w:bCs/>
          <w:sz w:val="28"/>
        </w:rPr>
        <w:t xml:space="preserve"> </w:t>
      </w:r>
      <w:r w:rsidR="00297FB4">
        <w:rPr>
          <w:rFonts w:cs="Arial"/>
          <w:bCs/>
          <w:sz w:val="28"/>
        </w:rPr>
        <w:t xml:space="preserve"> </w:t>
      </w:r>
    </w:p>
    <w:p w14:paraId="5F261769" w14:textId="5A8D230C"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CB5801">
        <w:rPr>
          <w:rFonts w:cs="Arial"/>
          <w:bCs/>
          <w:sz w:val="28"/>
          <w:szCs w:val="24"/>
          <w:lang w:val="en-US" w:eastAsia="zh-TW"/>
        </w:rPr>
        <w:t>6.2.2.5</w:t>
      </w:r>
    </w:p>
    <w:p w14:paraId="535CFB2C" w14:textId="77777777"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311CB3A2" w14:textId="73866B35" w:rsidR="006517D0" w:rsidRPr="00791352" w:rsidRDefault="006517D0" w:rsidP="006517D0">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CB5801">
        <w:rPr>
          <w:rFonts w:cs="Arial"/>
          <w:bCs/>
          <w:sz w:val="28"/>
          <w:szCs w:val="24"/>
          <w:lang w:val="en-US" w:eastAsia="zh-TW"/>
        </w:rPr>
        <w:t>Quality Report in Message 3 on non-anchor carrier</w:t>
      </w:r>
    </w:p>
    <w:p w14:paraId="35240FDD" w14:textId="77777777"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14:paraId="43816C19" w14:textId="77777777" w:rsidR="00863A08" w:rsidRPr="007B19E9" w:rsidRDefault="002D44AF" w:rsidP="007B19E9">
      <w:pPr>
        <w:pStyle w:val="Heading1"/>
      </w:pPr>
      <w:r>
        <w:rPr>
          <w:rFonts w:hint="eastAsia"/>
          <w:lang w:eastAsia="zh-TW"/>
        </w:rPr>
        <w:t>Introduction</w:t>
      </w:r>
    </w:p>
    <w:p w14:paraId="3727C474" w14:textId="77777777" w:rsidR="003D054E" w:rsidRDefault="003D054E" w:rsidP="003D054E">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sidRPr="008378BE">
        <w:rPr>
          <w:rFonts w:ascii="Times New Roman" w:hAnsi="Times New Roman"/>
          <w:b w:val="0"/>
          <w:bCs/>
          <w:sz w:val="20"/>
          <w:lang w:val="en-US" w:eastAsia="zh-TW"/>
        </w:rPr>
        <w:t xml:space="preserve">A new RAN1-led Working Item on Rel-16 enhancements for NB-IoT was approved at RAN Plenary #80 [1]. </w:t>
      </w:r>
      <w:r>
        <w:rPr>
          <w:rFonts w:ascii="Times New Roman" w:hAnsi="Times New Roman"/>
          <w:b w:val="0"/>
          <w:bCs/>
          <w:sz w:val="20"/>
          <w:lang w:val="en-US" w:eastAsia="zh-TW"/>
        </w:rPr>
        <w:t xml:space="preserve"> </w:t>
      </w:r>
      <w:r w:rsidRPr="00CB1616">
        <w:rPr>
          <w:rFonts w:ascii="Times New Roman" w:hAnsi="Times New Roman"/>
          <w:b w:val="0"/>
          <w:bCs/>
          <w:sz w:val="20"/>
          <w:lang w:val="en-US" w:eastAsia="zh-TW"/>
        </w:rPr>
        <w:t xml:space="preserve">In particular, a RAN1 objective aims to </w:t>
      </w:r>
      <w:r>
        <w:rPr>
          <w:rFonts w:ascii="Times New Roman" w:hAnsi="Times New Roman"/>
          <w:b w:val="0"/>
          <w:bCs/>
          <w:sz w:val="20"/>
          <w:lang w:val="en-US" w:eastAsia="zh-TW"/>
        </w:rPr>
        <w:t xml:space="preserve">study the enhancement on UE-group WUS </w:t>
      </w:r>
      <w:r w:rsidRPr="00CB1616">
        <w:rPr>
          <w:rFonts w:ascii="Times New Roman" w:hAnsi="Times New Roman"/>
          <w:b w:val="0"/>
          <w:bCs/>
          <w:sz w:val="20"/>
          <w:lang w:val="en-US" w:eastAsia="zh-TW"/>
        </w:rPr>
        <w:t>as shown below</w:t>
      </w:r>
    </w:p>
    <w:p w14:paraId="0BA85D7A" w14:textId="77777777" w:rsidR="003D054E" w:rsidRPr="006D653C" w:rsidRDefault="003D054E" w:rsidP="003D054E">
      <w:pPr>
        <w:pStyle w:val="Header"/>
        <w:tabs>
          <w:tab w:val="center" w:pos="4536"/>
          <w:tab w:val="right" w:pos="8280"/>
          <w:tab w:val="right" w:pos="9781"/>
        </w:tabs>
        <w:spacing w:after="120"/>
        <w:ind w:right="-57"/>
        <w:jc w:val="both"/>
        <w:rPr>
          <w:rFonts w:ascii="Times New Roman" w:hAnsi="Times New Roman"/>
          <w:bCs/>
          <w:i/>
          <w:sz w:val="20"/>
          <w:lang w:val="en-US" w:eastAsia="zh-TW"/>
        </w:rPr>
      </w:pPr>
      <w:r w:rsidRPr="006D653C">
        <w:rPr>
          <w:rFonts w:ascii="Times New Roman" w:hAnsi="Times New Roman"/>
          <w:bCs/>
          <w:i/>
          <w:sz w:val="20"/>
          <w:lang w:val="en-US" w:eastAsia="zh-TW"/>
        </w:rPr>
        <w:t>Improved multi-carrier operation:</w:t>
      </w:r>
    </w:p>
    <w:p w14:paraId="5516C1CC" w14:textId="77777777" w:rsidR="003D054E" w:rsidRPr="006D653C" w:rsidRDefault="003D054E" w:rsidP="003D054E">
      <w:pPr>
        <w:pStyle w:val="Header"/>
        <w:numPr>
          <w:ilvl w:val="0"/>
          <w:numId w:val="32"/>
        </w:numPr>
        <w:tabs>
          <w:tab w:val="center" w:pos="4536"/>
          <w:tab w:val="right" w:pos="8280"/>
          <w:tab w:val="right" w:pos="9781"/>
        </w:tabs>
        <w:spacing w:after="120"/>
        <w:ind w:right="-57"/>
        <w:jc w:val="both"/>
        <w:rPr>
          <w:rFonts w:ascii="Times New Roman" w:hAnsi="Times New Roman"/>
          <w:b w:val="0"/>
          <w:bCs/>
          <w:sz w:val="20"/>
          <w:lang w:val="en-US" w:eastAsia="zh-TW"/>
        </w:rPr>
      </w:pPr>
      <w:r w:rsidRPr="006D653C">
        <w:rPr>
          <w:rFonts w:ascii="Times New Roman" w:hAnsi="Times New Roman"/>
          <w:b w:val="0"/>
          <w:bCs/>
          <w:sz w:val="20"/>
          <w:lang w:val="en-US" w:eastAsia="zh-TW"/>
        </w:rPr>
        <w:t>Specify support of Msg3 quality reporting for non-anchor access [RAN1, RAN2]</w:t>
      </w:r>
    </w:p>
    <w:p w14:paraId="65159CF4" w14:textId="77777777" w:rsidR="003D054E" w:rsidRPr="00904E42" w:rsidRDefault="003D054E" w:rsidP="003D054E">
      <w:pPr>
        <w:pStyle w:val="Header"/>
        <w:numPr>
          <w:ilvl w:val="0"/>
          <w:numId w:val="32"/>
        </w:numPr>
        <w:tabs>
          <w:tab w:val="center" w:pos="4536"/>
          <w:tab w:val="right" w:pos="8280"/>
          <w:tab w:val="right" w:pos="9781"/>
        </w:tabs>
        <w:spacing w:after="120"/>
        <w:ind w:right="-57"/>
        <w:jc w:val="both"/>
        <w:rPr>
          <w:rFonts w:ascii="Times New Roman" w:hAnsi="Times New Roman"/>
          <w:b w:val="0"/>
          <w:bCs/>
          <w:sz w:val="20"/>
          <w:lang w:val="en-US" w:eastAsia="zh-TW"/>
        </w:rPr>
      </w:pPr>
      <w:r w:rsidRPr="006D653C">
        <w:rPr>
          <w:rFonts w:ascii="Times New Roman" w:hAnsi="Times New Roman"/>
          <w:b w:val="0"/>
          <w:bCs/>
          <w:sz w:val="20"/>
          <w:lang w:val="en-US" w:eastAsia="zh-TW"/>
        </w:rPr>
        <w:t>Specify signalling to indicate on a non-anchor carrier for paging a set of subframes which will contain NRS even when no paging NPDCCH is transmitted [RAN1, RAN2, RAN4]</w:t>
      </w:r>
    </w:p>
    <w:p w14:paraId="7A612EF5" w14:textId="77777777" w:rsidR="00DB298F" w:rsidRDefault="00DB298F" w:rsidP="00DB298F">
      <w:pPr>
        <w:pStyle w:val="Header"/>
        <w:tabs>
          <w:tab w:val="center" w:pos="4536"/>
          <w:tab w:val="right" w:pos="8280"/>
          <w:tab w:val="right" w:pos="9781"/>
        </w:tabs>
        <w:spacing w:after="120"/>
        <w:ind w:right="-57"/>
        <w:jc w:val="both"/>
        <w:rPr>
          <w:rFonts w:ascii="Times New Roman" w:hAnsi="Times New Roman"/>
          <w:b w:val="0"/>
          <w:bCs/>
          <w:sz w:val="20"/>
          <w:lang w:val="en-US" w:eastAsia="zh-TW"/>
        </w:rPr>
      </w:pPr>
    </w:p>
    <w:p w14:paraId="0DC53D4B" w14:textId="652E0054" w:rsidR="00DB298F" w:rsidRPr="00DB298F" w:rsidRDefault="00DB298F" w:rsidP="00DB298F">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sidRPr="00DB298F">
        <w:rPr>
          <w:rFonts w:ascii="Times New Roman" w:hAnsi="Times New Roman"/>
          <w:b w:val="0"/>
          <w:bCs/>
          <w:sz w:val="20"/>
          <w:lang w:val="en-US" w:eastAsia="zh-TW"/>
        </w:rPr>
        <w:t>During RAN1#92bis, RAN1 made the following agreements regarding NB-IoT downlink channel quality report</w:t>
      </w:r>
      <w:r>
        <w:rPr>
          <w:rFonts w:ascii="Times New Roman" w:hAnsi="Times New Roman"/>
          <w:b w:val="0"/>
          <w:bCs/>
          <w:sz w:val="20"/>
          <w:lang w:val="en-US" w:eastAsia="zh-TW"/>
        </w:rPr>
        <w:t xml:space="preserve"> [2]</w:t>
      </w:r>
      <w:r w:rsidRPr="00DB298F">
        <w:rPr>
          <w:rFonts w:ascii="Times New Roman" w:hAnsi="Times New Roman"/>
          <w:b w:val="0"/>
          <w:bCs/>
          <w:sz w:val="20"/>
          <w:lang w:val="en-US" w:eastAsia="zh-TW"/>
        </w:rPr>
        <w:t>:</w:t>
      </w:r>
    </w:p>
    <w:p w14:paraId="62CD1094" w14:textId="77777777" w:rsidR="00DB298F" w:rsidRPr="00DB298F" w:rsidRDefault="00DB298F" w:rsidP="00DB298F">
      <w:pPr>
        <w:pStyle w:val="Header"/>
        <w:tabs>
          <w:tab w:val="center" w:pos="4536"/>
          <w:tab w:val="right" w:pos="8280"/>
          <w:tab w:val="right" w:pos="9781"/>
        </w:tabs>
        <w:spacing w:after="120"/>
        <w:ind w:right="-57"/>
        <w:jc w:val="both"/>
        <w:rPr>
          <w:rFonts w:ascii="Times New Roman" w:hAnsi="Times New Roman"/>
          <w:b w:val="0"/>
          <w:bCs/>
          <w:i/>
          <w:sz w:val="20"/>
          <w:lang w:val="en-US" w:eastAsia="zh-TW"/>
        </w:rPr>
      </w:pPr>
      <w:r w:rsidRPr="00DB298F">
        <w:rPr>
          <w:rFonts w:ascii="Times New Roman" w:hAnsi="Times New Roman"/>
          <w:b w:val="0"/>
          <w:bCs/>
          <w:i/>
          <w:sz w:val="20"/>
          <w:lang w:val="en-US" w:eastAsia="zh-TW"/>
        </w:rPr>
        <w:t>For the downlink channel quality reporting in msg3:</w:t>
      </w:r>
    </w:p>
    <w:p w14:paraId="7001EFA7" w14:textId="77777777" w:rsidR="00DB298F" w:rsidRPr="00DB298F" w:rsidRDefault="00DB298F" w:rsidP="00DB298F">
      <w:pPr>
        <w:pStyle w:val="Header"/>
        <w:numPr>
          <w:ilvl w:val="0"/>
          <w:numId w:val="32"/>
        </w:numPr>
        <w:tabs>
          <w:tab w:val="center" w:pos="4536"/>
          <w:tab w:val="right" w:pos="8280"/>
          <w:tab w:val="right" w:pos="9781"/>
        </w:tabs>
        <w:spacing w:after="120"/>
        <w:ind w:right="-57"/>
        <w:jc w:val="both"/>
        <w:rPr>
          <w:rFonts w:ascii="Times New Roman" w:hAnsi="Times New Roman"/>
          <w:b w:val="0"/>
          <w:bCs/>
          <w:i/>
          <w:sz w:val="20"/>
          <w:lang w:val="en-US" w:eastAsia="zh-TW"/>
        </w:rPr>
      </w:pPr>
      <w:r w:rsidRPr="00DB298F">
        <w:rPr>
          <w:rFonts w:ascii="Times New Roman" w:hAnsi="Times New Roman"/>
          <w:b w:val="0"/>
          <w:bCs/>
          <w:i/>
          <w:sz w:val="20"/>
          <w:lang w:val="en-US" w:eastAsia="zh-TW"/>
        </w:rPr>
        <w:t>RAN1 assumes that the UE is not required to measure additional subframes for this feature  (e.g., the measured subframes used for cell reselection before random access can be reused).</w:t>
      </w:r>
    </w:p>
    <w:p w14:paraId="1553DD78" w14:textId="77777777" w:rsidR="00DB298F" w:rsidRPr="00DB298F" w:rsidRDefault="00DB298F" w:rsidP="00DB298F">
      <w:pPr>
        <w:pStyle w:val="Header"/>
        <w:numPr>
          <w:ilvl w:val="1"/>
          <w:numId w:val="32"/>
        </w:numPr>
        <w:tabs>
          <w:tab w:val="center" w:pos="4536"/>
          <w:tab w:val="right" w:pos="8280"/>
          <w:tab w:val="right" w:pos="9781"/>
        </w:tabs>
        <w:spacing w:after="120"/>
        <w:ind w:right="-57"/>
        <w:jc w:val="both"/>
        <w:rPr>
          <w:rFonts w:ascii="Times New Roman" w:hAnsi="Times New Roman"/>
          <w:b w:val="0"/>
          <w:bCs/>
          <w:i/>
          <w:sz w:val="20"/>
          <w:lang w:val="en-US" w:eastAsia="zh-TW"/>
        </w:rPr>
      </w:pPr>
      <w:r w:rsidRPr="00DB298F">
        <w:rPr>
          <w:rFonts w:ascii="Times New Roman" w:hAnsi="Times New Roman"/>
          <w:b w:val="0"/>
          <w:bCs/>
          <w:i/>
          <w:sz w:val="20"/>
          <w:lang w:val="en-US" w:eastAsia="zh-TW"/>
        </w:rPr>
        <w:t>RAN1 does not intend to define the subframes used for measurement for DL channel quality reporting.</w:t>
      </w:r>
    </w:p>
    <w:p w14:paraId="4D640B8D" w14:textId="77777777" w:rsidR="00DB298F" w:rsidRPr="00DB298F" w:rsidRDefault="00DB298F" w:rsidP="00DB298F">
      <w:pPr>
        <w:pStyle w:val="Header"/>
        <w:numPr>
          <w:ilvl w:val="0"/>
          <w:numId w:val="32"/>
        </w:numPr>
        <w:tabs>
          <w:tab w:val="center" w:pos="4536"/>
          <w:tab w:val="right" w:pos="8280"/>
          <w:tab w:val="right" w:pos="9781"/>
        </w:tabs>
        <w:spacing w:after="120"/>
        <w:ind w:right="-57"/>
        <w:jc w:val="both"/>
        <w:rPr>
          <w:rFonts w:ascii="Times New Roman" w:hAnsi="Times New Roman"/>
          <w:b w:val="0"/>
          <w:bCs/>
          <w:i/>
          <w:sz w:val="20"/>
          <w:lang w:val="en-US" w:eastAsia="zh-TW"/>
        </w:rPr>
      </w:pPr>
      <w:r w:rsidRPr="00DB298F">
        <w:rPr>
          <w:rFonts w:ascii="Times New Roman" w:hAnsi="Times New Roman"/>
          <w:b w:val="0"/>
          <w:bCs/>
          <w:i/>
          <w:sz w:val="20"/>
          <w:lang w:val="en-US" w:eastAsia="zh-TW"/>
        </w:rPr>
        <w:t>In Rel-14, this feature is only supported for the anchor carrier on which the UE received msg2.</w:t>
      </w:r>
    </w:p>
    <w:p w14:paraId="121BFA97" w14:textId="77777777" w:rsidR="00DB298F" w:rsidRPr="00DB298F" w:rsidRDefault="00DB298F" w:rsidP="00DB298F">
      <w:pPr>
        <w:pStyle w:val="Header"/>
        <w:numPr>
          <w:ilvl w:val="0"/>
          <w:numId w:val="32"/>
        </w:numPr>
        <w:tabs>
          <w:tab w:val="center" w:pos="4536"/>
          <w:tab w:val="right" w:pos="8280"/>
          <w:tab w:val="right" w:pos="9781"/>
        </w:tabs>
        <w:spacing w:after="120"/>
        <w:ind w:right="-57"/>
        <w:jc w:val="both"/>
        <w:rPr>
          <w:rFonts w:ascii="Times New Roman" w:hAnsi="Times New Roman"/>
          <w:b w:val="0"/>
          <w:bCs/>
          <w:i/>
          <w:sz w:val="20"/>
          <w:lang w:val="en-US" w:eastAsia="zh-TW"/>
        </w:rPr>
      </w:pPr>
      <w:r w:rsidRPr="00DB298F">
        <w:rPr>
          <w:rFonts w:ascii="Times New Roman" w:hAnsi="Times New Roman"/>
          <w:b w:val="0"/>
          <w:bCs/>
          <w:i/>
          <w:sz w:val="20"/>
          <w:lang w:val="en-US" w:eastAsia="zh-TW"/>
        </w:rPr>
        <w:t>RAN1 will not define a reference resource for NPDCCH (i.e., the location in time of the “virtual PDCCH”)</w:t>
      </w:r>
    </w:p>
    <w:p w14:paraId="56692894" w14:textId="77777777" w:rsidR="00DB298F" w:rsidRPr="00DB298F" w:rsidRDefault="00DB298F" w:rsidP="00DB298F">
      <w:pPr>
        <w:pStyle w:val="Header"/>
        <w:numPr>
          <w:ilvl w:val="0"/>
          <w:numId w:val="32"/>
        </w:numPr>
        <w:tabs>
          <w:tab w:val="center" w:pos="4536"/>
          <w:tab w:val="right" w:pos="8280"/>
          <w:tab w:val="right" w:pos="9781"/>
        </w:tabs>
        <w:spacing w:after="120"/>
        <w:ind w:right="-57"/>
        <w:jc w:val="both"/>
        <w:rPr>
          <w:rFonts w:ascii="Times New Roman" w:hAnsi="Times New Roman"/>
          <w:b w:val="0"/>
          <w:bCs/>
          <w:i/>
          <w:sz w:val="20"/>
          <w:lang w:val="en-US" w:eastAsia="zh-TW"/>
        </w:rPr>
      </w:pPr>
      <w:r w:rsidRPr="00DB298F">
        <w:rPr>
          <w:rFonts w:ascii="Times New Roman" w:hAnsi="Times New Roman"/>
          <w:b w:val="0"/>
          <w:bCs/>
          <w:i/>
          <w:sz w:val="20"/>
          <w:lang w:val="en-US" w:eastAsia="zh-TW"/>
        </w:rPr>
        <w:t>RAN1 considers that the indicated hypothetical NPDCCH repetition number (R) should be derived based on averaging the DL quality during a period of time (to average fading out) without incurring in additional wake-ups for measurement.</w:t>
      </w:r>
    </w:p>
    <w:p w14:paraId="1B4698AC" w14:textId="77777777" w:rsidR="00DB298F" w:rsidRPr="00DB298F" w:rsidRDefault="00DB298F" w:rsidP="00DB298F">
      <w:pPr>
        <w:pStyle w:val="Header"/>
        <w:numPr>
          <w:ilvl w:val="0"/>
          <w:numId w:val="32"/>
        </w:numPr>
        <w:tabs>
          <w:tab w:val="center" w:pos="4536"/>
          <w:tab w:val="right" w:pos="8280"/>
          <w:tab w:val="right" w:pos="9781"/>
        </w:tabs>
        <w:spacing w:after="120"/>
        <w:ind w:right="-57"/>
        <w:jc w:val="both"/>
        <w:rPr>
          <w:rFonts w:ascii="Times New Roman" w:hAnsi="Times New Roman"/>
          <w:b w:val="0"/>
          <w:bCs/>
          <w:i/>
          <w:sz w:val="20"/>
          <w:lang w:val="en-US" w:eastAsia="zh-TW"/>
        </w:rPr>
      </w:pPr>
      <w:r w:rsidRPr="00DB298F">
        <w:rPr>
          <w:rFonts w:ascii="Times New Roman" w:hAnsi="Times New Roman"/>
          <w:b w:val="0"/>
          <w:bCs/>
          <w:i/>
          <w:sz w:val="20"/>
          <w:lang w:val="en-US" w:eastAsia="zh-TW"/>
        </w:rPr>
        <w:t xml:space="preserve">RAN1 leaves the decision on the number and value of candidates of R to be decided by RAN2 and RAN4. </w:t>
      </w:r>
    </w:p>
    <w:p w14:paraId="03C9076B" w14:textId="77777777" w:rsidR="008378BE" w:rsidRDefault="008378BE" w:rsidP="008378BE">
      <w:pPr>
        <w:pStyle w:val="Header"/>
        <w:tabs>
          <w:tab w:val="center" w:pos="4536"/>
          <w:tab w:val="right" w:pos="8280"/>
          <w:tab w:val="right" w:pos="9781"/>
        </w:tabs>
        <w:spacing w:after="120"/>
        <w:ind w:right="-57"/>
        <w:jc w:val="both"/>
        <w:rPr>
          <w:rFonts w:ascii="Times New Roman" w:hAnsi="Times New Roman"/>
          <w:b w:val="0"/>
          <w:bCs/>
          <w:sz w:val="20"/>
          <w:lang w:val="en-US" w:eastAsia="zh-TW"/>
        </w:rPr>
      </w:pPr>
    </w:p>
    <w:p w14:paraId="5AC8D314" w14:textId="4551BCE4" w:rsidR="00F36975" w:rsidRDefault="00F36975" w:rsidP="008378BE">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RAN2 replied to RAN1 LS during RAN2#101bis [2]</w:t>
      </w:r>
    </w:p>
    <w:p w14:paraId="43EA3920" w14:textId="30D0F161" w:rsidR="00F36975" w:rsidRPr="00F36975" w:rsidRDefault="00F36975" w:rsidP="006E2790">
      <w:pPr>
        <w:pStyle w:val="Header"/>
        <w:numPr>
          <w:ilvl w:val="0"/>
          <w:numId w:val="35"/>
        </w:numPr>
        <w:tabs>
          <w:tab w:val="center" w:pos="4536"/>
          <w:tab w:val="right" w:pos="8280"/>
          <w:tab w:val="right" w:pos="9781"/>
        </w:tabs>
        <w:spacing w:after="120"/>
        <w:ind w:right="-57"/>
        <w:jc w:val="both"/>
        <w:rPr>
          <w:rFonts w:ascii="Times New Roman" w:hAnsi="Times New Roman"/>
          <w:b w:val="0"/>
          <w:bCs/>
          <w:i/>
          <w:sz w:val="20"/>
          <w:lang w:val="en-US" w:eastAsia="zh-TW"/>
        </w:rPr>
      </w:pPr>
      <w:r w:rsidRPr="00F36975">
        <w:rPr>
          <w:rFonts w:ascii="Times New Roman" w:hAnsi="Times New Roman"/>
          <w:b w:val="0"/>
          <w:bCs/>
          <w:i/>
          <w:sz w:val="20"/>
          <w:lang w:val="en-US" w:eastAsia="zh-TW"/>
        </w:rPr>
        <w:t>RAN2 has discussed DL channel quality reporting in MSG3 and RAN2 agreed that 4 bits, i.e. 15 measured values (codepoint “0000” indicates absence of measurements), are available for the DL channel quality reporting in MSG3, except when MSG3 contains RRCConnectionReestablishmentRequest-NB message for the Control Plane Optimization. When MSG3 contains RRCConnectionReestablishmentRequest-NB message for the Control Plane Optimization only 2 bits, i.e. 3 measured values, are available.</w:t>
      </w:r>
    </w:p>
    <w:p w14:paraId="6BC84D85" w14:textId="382652E0" w:rsidR="00F36975" w:rsidRPr="005538AD" w:rsidRDefault="005538AD" w:rsidP="006E2790">
      <w:pPr>
        <w:pStyle w:val="Header"/>
        <w:numPr>
          <w:ilvl w:val="0"/>
          <w:numId w:val="35"/>
        </w:numPr>
        <w:tabs>
          <w:tab w:val="center" w:pos="4536"/>
          <w:tab w:val="right" w:pos="8280"/>
          <w:tab w:val="right" w:pos="9781"/>
        </w:tabs>
        <w:spacing w:after="120"/>
        <w:ind w:right="-57"/>
        <w:jc w:val="both"/>
        <w:rPr>
          <w:rFonts w:ascii="Times New Roman" w:hAnsi="Times New Roman"/>
          <w:b w:val="0"/>
          <w:bCs/>
          <w:i/>
          <w:sz w:val="20"/>
          <w:lang w:val="en-US" w:eastAsia="zh-TW"/>
        </w:rPr>
      </w:pPr>
      <w:r w:rsidRPr="005538AD">
        <w:rPr>
          <w:rFonts w:ascii="Times New Roman" w:hAnsi="Times New Roman"/>
          <w:b w:val="0"/>
          <w:bCs/>
          <w:i/>
          <w:sz w:val="20"/>
          <w:lang w:val="en-US" w:eastAsia="zh-TW"/>
        </w:rPr>
        <w:t>RAN2 kindly asks RAN4 to take this information into account in their work on DL channel quality metric. RAN2 would like to ask RAN4 if a suitable mapping with (only) 3 measured values is feasible.</w:t>
      </w:r>
    </w:p>
    <w:p w14:paraId="31462E2C" w14:textId="77777777" w:rsidR="005538AD" w:rsidRDefault="005538AD" w:rsidP="008378BE">
      <w:pPr>
        <w:pStyle w:val="Header"/>
        <w:tabs>
          <w:tab w:val="center" w:pos="4536"/>
          <w:tab w:val="right" w:pos="8280"/>
          <w:tab w:val="right" w:pos="9781"/>
        </w:tabs>
        <w:spacing w:after="120"/>
        <w:ind w:right="-57"/>
        <w:jc w:val="both"/>
        <w:rPr>
          <w:rFonts w:ascii="Times New Roman" w:hAnsi="Times New Roman"/>
          <w:b w:val="0"/>
          <w:bCs/>
          <w:sz w:val="20"/>
          <w:lang w:val="en-US" w:eastAsia="zh-TW"/>
        </w:rPr>
      </w:pPr>
    </w:p>
    <w:p w14:paraId="0BDAFD10" w14:textId="7C25C029" w:rsidR="00CB1616" w:rsidRDefault="003D054E" w:rsidP="008378BE">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This contribution aims to discuss support </w:t>
      </w:r>
      <w:r w:rsidR="00B34C43">
        <w:rPr>
          <w:rFonts w:ascii="Times New Roman" w:hAnsi="Times New Roman"/>
          <w:b w:val="0"/>
          <w:bCs/>
          <w:sz w:val="20"/>
          <w:lang w:val="en-US" w:eastAsia="zh-TW"/>
        </w:rPr>
        <w:t xml:space="preserve">of </w:t>
      </w:r>
      <w:r>
        <w:rPr>
          <w:rFonts w:ascii="Times New Roman" w:hAnsi="Times New Roman"/>
          <w:b w:val="0"/>
          <w:bCs/>
          <w:sz w:val="20"/>
          <w:lang w:val="en-US" w:eastAsia="zh-TW"/>
        </w:rPr>
        <w:t>Msg3 quality reporting for non-anchor carrier</w:t>
      </w:r>
      <w:r w:rsidR="00CB1616" w:rsidRPr="00CB1616">
        <w:rPr>
          <w:rFonts w:ascii="Times New Roman" w:hAnsi="Times New Roman"/>
          <w:b w:val="0"/>
          <w:bCs/>
          <w:sz w:val="20"/>
          <w:lang w:val="en-US" w:eastAsia="zh-TW"/>
        </w:rPr>
        <w:t>.</w:t>
      </w:r>
    </w:p>
    <w:p w14:paraId="6B2B1791" w14:textId="77777777" w:rsidR="00A50379" w:rsidRDefault="00A50379" w:rsidP="00AD7B41">
      <w:pPr>
        <w:pStyle w:val="BodyText"/>
        <w:rPr>
          <w:lang w:eastAsia="ko-KR"/>
        </w:rPr>
      </w:pPr>
      <w:bookmarkStart w:id="2" w:name="_Ref481671177"/>
    </w:p>
    <w:p w14:paraId="6F340953" w14:textId="006C1060" w:rsidR="00662AA0" w:rsidRDefault="003D054E" w:rsidP="003D054E">
      <w:pPr>
        <w:pStyle w:val="Heading1"/>
      </w:pPr>
      <w:r>
        <w:t xml:space="preserve">Msg3 quality reporting for </w:t>
      </w:r>
      <w:r w:rsidR="00254F66">
        <w:t>non-</w:t>
      </w:r>
      <w:r w:rsidRPr="003D054E">
        <w:t>anchor carrier</w:t>
      </w:r>
    </w:p>
    <w:p w14:paraId="7C5651FD" w14:textId="4CBCD0D9" w:rsidR="006E2790" w:rsidRDefault="006E2790" w:rsidP="006E2790">
      <w:pPr>
        <w:pStyle w:val="BodyText"/>
        <w:rPr>
          <w:lang w:eastAsia="ko-KR"/>
        </w:rPr>
      </w:pPr>
      <w:r>
        <w:rPr>
          <w:lang w:eastAsia="ko-KR"/>
        </w:rPr>
        <w:t xml:space="preserve">There is no </w:t>
      </w:r>
      <w:r w:rsidRPr="006E2790">
        <w:rPr>
          <w:lang w:eastAsia="ko-KR"/>
        </w:rPr>
        <w:t xml:space="preserve">DL channel quality metric </w:t>
      </w:r>
      <w:r>
        <w:rPr>
          <w:lang w:eastAsia="ko-KR"/>
        </w:rPr>
        <w:t>specified for Msg3 report</w:t>
      </w:r>
      <w:r w:rsidR="00254F66">
        <w:rPr>
          <w:lang w:eastAsia="ko-KR"/>
        </w:rPr>
        <w:t xml:space="preserve"> on anchor carrier</w:t>
      </w:r>
      <w:r>
        <w:rPr>
          <w:lang w:eastAsia="ko-KR"/>
        </w:rPr>
        <w:t xml:space="preserve">. This will be discussed in RAN4. In [4], a DL channel quality metric was proposed based on SNIR measurements.  </w:t>
      </w:r>
      <w:r w:rsidRPr="006E2790">
        <w:rPr>
          <w:lang w:eastAsia="ko-KR"/>
        </w:rPr>
        <w:t>In a typical implementation to optimize demodulation operations of NPDCCH, the SNIR can be used for early termination of NPDCCH decoding</w:t>
      </w:r>
      <w:r>
        <w:rPr>
          <w:lang w:eastAsia="ko-KR"/>
        </w:rPr>
        <w:t xml:space="preserve">.  It seems straightforward to re-use SNIR measured for early termination of NPDCCH decoding for NPDCCH candidates in CSS </w:t>
      </w:r>
      <w:r>
        <w:rPr>
          <w:lang w:eastAsia="ko-KR"/>
        </w:rPr>
        <w:lastRenderedPageBreak/>
        <w:t>Type 1 for DL channel quality metric. An example for NB-IoT standalone deployment scenario is shown below for NDCCH of idle paging UE assuming a 3-bit mapping for NPDCCH repetitions. R</w:t>
      </w:r>
      <w:r w:rsidRPr="00861CBB">
        <w:rPr>
          <w:vertAlign w:val="subscript"/>
          <w:lang w:eastAsia="ko-KR"/>
        </w:rPr>
        <w:t>max</w:t>
      </w:r>
      <w:r>
        <w:rPr>
          <w:lang w:eastAsia="ko-KR"/>
        </w:rPr>
        <w:t xml:space="preserve"> can be up to 2048, with at most 8 candidates. A typical SNR is 15.4 dB,   5.4 dB,    </w:t>
      </w:r>
      <w:r w:rsidRPr="003A4D7A">
        <w:rPr>
          <w:lang w:eastAsia="ko-KR"/>
        </w:rPr>
        <w:t>-4.6 dB</w:t>
      </w:r>
      <w:r>
        <w:rPr>
          <w:lang w:eastAsia="ko-KR"/>
        </w:rPr>
        <w:t xml:space="preserve"> corresponding to MCL=144 dB, 154 dB, and 164 dB. A similar example can be readily shown for a 2-bit mapping. Further details are available in [4].</w:t>
      </w:r>
    </w:p>
    <w:p w14:paraId="16945338" w14:textId="77777777" w:rsidR="006E2790" w:rsidRDefault="006E2790" w:rsidP="006E2790">
      <w:pPr>
        <w:pStyle w:val="BodyText"/>
        <w:rPr>
          <w:lang w:eastAsia="ko-KR"/>
        </w:rPr>
      </w:pPr>
    </w:p>
    <w:tbl>
      <w:tblPr>
        <w:tblStyle w:val="TableGrid"/>
        <w:tblW w:w="0" w:type="auto"/>
        <w:tblLook w:val="04A0" w:firstRow="1" w:lastRow="0" w:firstColumn="1" w:lastColumn="0" w:noHBand="0" w:noVBand="1"/>
      </w:tblPr>
      <w:tblGrid>
        <w:gridCol w:w="1879"/>
        <w:gridCol w:w="1050"/>
        <w:gridCol w:w="962"/>
        <w:gridCol w:w="962"/>
        <w:gridCol w:w="962"/>
        <w:gridCol w:w="956"/>
        <w:gridCol w:w="956"/>
        <w:gridCol w:w="956"/>
        <w:gridCol w:w="948"/>
      </w:tblGrid>
      <w:tr w:rsidR="006E2790" w14:paraId="0FD144F7" w14:textId="77777777" w:rsidTr="0042567C">
        <w:tc>
          <w:tcPr>
            <w:tcW w:w="1879" w:type="dxa"/>
          </w:tcPr>
          <w:p w14:paraId="53494C02" w14:textId="77777777" w:rsidR="006E2790" w:rsidRDefault="006E2790" w:rsidP="0042567C">
            <w:pPr>
              <w:pStyle w:val="BodyText"/>
              <w:rPr>
                <w:lang w:eastAsia="ko-KR"/>
              </w:rPr>
            </w:pPr>
            <w:r>
              <w:rPr>
                <w:lang w:eastAsia="ko-KR"/>
              </w:rPr>
              <w:t>NPDCCH Repetitions</w:t>
            </w:r>
          </w:p>
        </w:tc>
        <w:tc>
          <w:tcPr>
            <w:tcW w:w="1050" w:type="dxa"/>
          </w:tcPr>
          <w:p w14:paraId="3DF5B933" w14:textId="77777777" w:rsidR="006E2790" w:rsidRDefault="006E2790" w:rsidP="0042567C">
            <w:pPr>
              <w:pStyle w:val="BodyText"/>
              <w:jc w:val="center"/>
              <w:rPr>
                <w:lang w:eastAsia="ko-KR"/>
              </w:rPr>
            </w:pPr>
            <w:r>
              <w:rPr>
                <w:lang w:eastAsia="ko-KR"/>
              </w:rPr>
              <w:t>R</w:t>
            </w:r>
            <w:r w:rsidRPr="00861CBB">
              <w:rPr>
                <w:vertAlign w:val="subscript"/>
                <w:lang w:eastAsia="ko-KR"/>
              </w:rPr>
              <w:t>max</w:t>
            </w:r>
            <w:r>
              <w:rPr>
                <w:lang w:eastAsia="ko-KR"/>
              </w:rPr>
              <w:t>/128</w:t>
            </w:r>
          </w:p>
        </w:tc>
        <w:tc>
          <w:tcPr>
            <w:tcW w:w="962" w:type="dxa"/>
          </w:tcPr>
          <w:p w14:paraId="16CEB684" w14:textId="77777777" w:rsidR="006E2790" w:rsidRDefault="006E2790" w:rsidP="0042567C">
            <w:pPr>
              <w:pStyle w:val="BodyText"/>
              <w:jc w:val="center"/>
              <w:rPr>
                <w:lang w:eastAsia="ko-KR"/>
              </w:rPr>
            </w:pPr>
            <w:r>
              <w:rPr>
                <w:lang w:eastAsia="ko-KR"/>
              </w:rPr>
              <w:t>R</w:t>
            </w:r>
            <w:r w:rsidRPr="00861CBB">
              <w:rPr>
                <w:vertAlign w:val="subscript"/>
                <w:lang w:eastAsia="ko-KR"/>
              </w:rPr>
              <w:t>max</w:t>
            </w:r>
            <w:r>
              <w:rPr>
                <w:lang w:eastAsia="ko-KR"/>
              </w:rPr>
              <w:t>/64</w:t>
            </w:r>
          </w:p>
        </w:tc>
        <w:tc>
          <w:tcPr>
            <w:tcW w:w="962" w:type="dxa"/>
          </w:tcPr>
          <w:p w14:paraId="133CA964" w14:textId="77777777" w:rsidR="006E2790" w:rsidRDefault="006E2790" w:rsidP="0042567C">
            <w:pPr>
              <w:pStyle w:val="BodyText"/>
              <w:jc w:val="center"/>
              <w:rPr>
                <w:lang w:eastAsia="ko-KR"/>
              </w:rPr>
            </w:pPr>
            <w:r>
              <w:rPr>
                <w:lang w:eastAsia="ko-KR"/>
              </w:rPr>
              <w:t>R</w:t>
            </w:r>
            <w:r w:rsidRPr="00861CBB">
              <w:rPr>
                <w:vertAlign w:val="subscript"/>
                <w:lang w:eastAsia="ko-KR"/>
              </w:rPr>
              <w:t>max</w:t>
            </w:r>
            <w:r>
              <w:rPr>
                <w:lang w:eastAsia="ko-KR"/>
              </w:rPr>
              <w:t>/32</w:t>
            </w:r>
          </w:p>
        </w:tc>
        <w:tc>
          <w:tcPr>
            <w:tcW w:w="962" w:type="dxa"/>
          </w:tcPr>
          <w:p w14:paraId="193B2717" w14:textId="77777777" w:rsidR="006E2790" w:rsidRDefault="006E2790" w:rsidP="0042567C">
            <w:pPr>
              <w:pStyle w:val="BodyText"/>
              <w:jc w:val="center"/>
              <w:rPr>
                <w:lang w:eastAsia="ko-KR"/>
              </w:rPr>
            </w:pPr>
            <w:r>
              <w:rPr>
                <w:lang w:eastAsia="ko-KR"/>
              </w:rPr>
              <w:t>R</w:t>
            </w:r>
            <w:r w:rsidRPr="00861CBB">
              <w:rPr>
                <w:vertAlign w:val="subscript"/>
                <w:lang w:eastAsia="ko-KR"/>
              </w:rPr>
              <w:t>m</w:t>
            </w:r>
            <w:r>
              <w:rPr>
                <w:vertAlign w:val="subscript"/>
                <w:lang w:eastAsia="ko-KR"/>
              </w:rPr>
              <w:t>a</w:t>
            </w:r>
            <w:r w:rsidRPr="00861CBB">
              <w:rPr>
                <w:vertAlign w:val="subscript"/>
                <w:lang w:eastAsia="ko-KR"/>
              </w:rPr>
              <w:t>x</w:t>
            </w:r>
            <w:r>
              <w:rPr>
                <w:lang w:eastAsia="ko-KR"/>
              </w:rPr>
              <w:t>/16</w:t>
            </w:r>
          </w:p>
        </w:tc>
        <w:tc>
          <w:tcPr>
            <w:tcW w:w="956" w:type="dxa"/>
          </w:tcPr>
          <w:p w14:paraId="0D5754F5" w14:textId="77777777" w:rsidR="006E2790" w:rsidRDefault="006E2790" w:rsidP="0042567C">
            <w:pPr>
              <w:pStyle w:val="BodyText"/>
              <w:jc w:val="center"/>
              <w:rPr>
                <w:lang w:eastAsia="ko-KR"/>
              </w:rPr>
            </w:pPr>
            <w:r>
              <w:rPr>
                <w:lang w:eastAsia="ko-KR"/>
              </w:rPr>
              <w:t>R</w:t>
            </w:r>
            <w:r w:rsidRPr="00861CBB">
              <w:rPr>
                <w:vertAlign w:val="subscript"/>
                <w:lang w:eastAsia="ko-KR"/>
              </w:rPr>
              <w:t>max</w:t>
            </w:r>
            <w:r>
              <w:rPr>
                <w:lang w:eastAsia="ko-KR"/>
              </w:rPr>
              <w:t>/8</w:t>
            </w:r>
          </w:p>
        </w:tc>
        <w:tc>
          <w:tcPr>
            <w:tcW w:w="956" w:type="dxa"/>
          </w:tcPr>
          <w:p w14:paraId="6A62E5F0" w14:textId="77777777" w:rsidR="006E2790" w:rsidRDefault="006E2790" w:rsidP="0042567C">
            <w:pPr>
              <w:pStyle w:val="BodyText"/>
              <w:jc w:val="center"/>
              <w:rPr>
                <w:lang w:eastAsia="ko-KR"/>
              </w:rPr>
            </w:pPr>
            <w:r>
              <w:rPr>
                <w:lang w:eastAsia="ko-KR"/>
              </w:rPr>
              <w:t>R</w:t>
            </w:r>
            <w:r w:rsidRPr="00861CBB">
              <w:rPr>
                <w:vertAlign w:val="subscript"/>
                <w:lang w:eastAsia="ko-KR"/>
              </w:rPr>
              <w:t>max</w:t>
            </w:r>
            <w:r>
              <w:rPr>
                <w:lang w:eastAsia="ko-KR"/>
              </w:rPr>
              <w:t>/4</w:t>
            </w:r>
          </w:p>
        </w:tc>
        <w:tc>
          <w:tcPr>
            <w:tcW w:w="956" w:type="dxa"/>
          </w:tcPr>
          <w:p w14:paraId="6F1C0519" w14:textId="77777777" w:rsidR="006E2790" w:rsidRDefault="006E2790" w:rsidP="0042567C">
            <w:pPr>
              <w:pStyle w:val="BodyText"/>
              <w:jc w:val="center"/>
              <w:rPr>
                <w:lang w:eastAsia="ko-KR"/>
              </w:rPr>
            </w:pPr>
            <w:r>
              <w:rPr>
                <w:lang w:eastAsia="ko-KR"/>
              </w:rPr>
              <w:t>R</w:t>
            </w:r>
            <w:r w:rsidRPr="00861CBB">
              <w:rPr>
                <w:vertAlign w:val="subscript"/>
                <w:lang w:eastAsia="ko-KR"/>
              </w:rPr>
              <w:t>max</w:t>
            </w:r>
            <w:r>
              <w:rPr>
                <w:lang w:eastAsia="ko-KR"/>
              </w:rPr>
              <w:t>/2</w:t>
            </w:r>
          </w:p>
        </w:tc>
        <w:tc>
          <w:tcPr>
            <w:tcW w:w="948" w:type="dxa"/>
          </w:tcPr>
          <w:p w14:paraId="20FC72EA" w14:textId="77777777" w:rsidR="006E2790" w:rsidRDefault="006E2790" w:rsidP="0042567C">
            <w:pPr>
              <w:pStyle w:val="BodyText"/>
              <w:jc w:val="center"/>
              <w:rPr>
                <w:lang w:eastAsia="ko-KR"/>
              </w:rPr>
            </w:pPr>
            <w:r>
              <w:rPr>
                <w:lang w:eastAsia="ko-KR"/>
              </w:rPr>
              <w:t>R</w:t>
            </w:r>
            <w:r w:rsidRPr="00861CBB">
              <w:rPr>
                <w:vertAlign w:val="subscript"/>
                <w:lang w:eastAsia="ko-KR"/>
              </w:rPr>
              <w:t>max</w:t>
            </w:r>
          </w:p>
        </w:tc>
      </w:tr>
      <w:tr w:rsidR="006E2790" w14:paraId="165B5D8B" w14:textId="77777777" w:rsidTr="0042567C">
        <w:tc>
          <w:tcPr>
            <w:tcW w:w="1879" w:type="dxa"/>
          </w:tcPr>
          <w:p w14:paraId="6A4F75EB" w14:textId="77777777" w:rsidR="006E2790" w:rsidRDefault="006E2790" w:rsidP="0042567C">
            <w:pPr>
              <w:pStyle w:val="BodyText"/>
              <w:rPr>
                <w:lang w:eastAsia="ko-KR"/>
              </w:rPr>
            </w:pPr>
            <w:r>
              <w:rPr>
                <w:lang w:eastAsia="ko-KR"/>
              </w:rPr>
              <w:t>SINR [dB]</w:t>
            </w:r>
          </w:p>
        </w:tc>
        <w:tc>
          <w:tcPr>
            <w:tcW w:w="1050" w:type="dxa"/>
          </w:tcPr>
          <w:p w14:paraId="056BAF70" w14:textId="77777777" w:rsidR="006E2790" w:rsidRDefault="006E2790" w:rsidP="0042567C">
            <w:pPr>
              <w:pStyle w:val="BodyText"/>
              <w:jc w:val="center"/>
              <w:rPr>
                <w:lang w:eastAsia="ko-KR"/>
              </w:rPr>
            </w:pPr>
            <w:r>
              <w:rPr>
                <w:lang w:eastAsia="ko-KR"/>
              </w:rPr>
              <w:t>12</w:t>
            </w:r>
          </w:p>
        </w:tc>
        <w:tc>
          <w:tcPr>
            <w:tcW w:w="962" w:type="dxa"/>
          </w:tcPr>
          <w:p w14:paraId="0F3600DB" w14:textId="77777777" w:rsidR="006E2790" w:rsidRDefault="006E2790" w:rsidP="0042567C">
            <w:pPr>
              <w:pStyle w:val="BodyText"/>
              <w:jc w:val="center"/>
              <w:rPr>
                <w:lang w:eastAsia="ko-KR"/>
              </w:rPr>
            </w:pPr>
            <w:r>
              <w:rPr>
                <w:lang w:eastAsia="ko-KR"/>
              </w:rPr>
              <w:t>10</w:t>
            </w:r>
          </w:p>
        </w:tc>
        <w:tc>
          <w:tcPr>
            <w:tcW w:w="962" w:type="dxa"/>
          </w:tcPr>
          <w:p w14:paraId="25CB88A2" w14:textId="77777777" w:rsidR="006E2790" w:rsidRDefault="006E2790" w:rsidP="0042567C">
            <w:pPr>
              <w:pStyle w:val="BodyText"/>
              <w:jc w:val="center"/>
              <w:rPr>
                <w:lang w:eastAsia="ko-KR"/>
              </w:rPr>
            </w:pPr>
            <w:r>
              <w:rPr>
                <w:lang w:eastAsia="ko-KR"/>
              </w:rPr>
              <w:t>8</w:t>
            </w:r>
          </w:p>
        </w:tc>
        <w:tc>
          <w:tcPr>
            <w:tcW w:w="962" w:type="dxa"/>
          </w:tcPr>
          <w:p w14:paraId="0C4575BD" w14:textId="77777777" w:rsidR="006E2790" w:rsidRDefault="006E2790" w:rsidP="0042567C">
            <w:pPr>
              <w:pStyle w:val="BodyText"/>
              <w:jc w:val="center"/>
              <w:rPr>
                <w:lang w:eastAsia="ko-KR"/>
              </w:rPr>
            </w:pPr>
            <w:r>
              <w:rPr>
                <w:lang w:eastAsia="ko-KR"/>
              </w:rPr>
              <w:t>6</w:t>
            </w:r>
          </w:p>
        </w:tc>
        <w:tc>
          <w:tcPr>
            <w:tcW w:w="956" w:type="dxa"/>
          </w:tcPr>
          <w:p w14:paraId="5FC280B1" w14:textId="77777777" w:rsidR="006E2790" w:rsidRDefault="006E2790" w:rsidP="0042567C">
            <w:pPr>
              <w:pStyle w:val="BodyText"/>
              <w:jc w:val="center"/>
              <w:rPr>
                <w:lang w:eastAsia="ko-KR"/>
              </w:rPr>
            </w:pPr>
            <w:r>
              <w:rPr>
                <w:lang w:eastAsia="ko-KR"/>
              </w:rPr>
              <w:t>4</w:t>
            </w:r>
          </w:p>
        </w:tc>
        <w:tc>
          <w:tcPr>
            <w:tcW w:w="956" w:type="dxa"/>
          </w:tcPr>
          <w:p w14:paraId="43CFE682" w14:textId="77777777" w:rsidR="006E2790" w:rsidRDefault="006E2790" w:rsidP="0042567C">
            <w:pPr>
              <w:pStyle w:val="BodyText"/>
              <w:jc w:val="center"/>
              <w:rPr>
                <w:lang w:eastAsia="ko-KR"/>
              </w:rPr>
            </w:pPr>
            <w:r>
              <w:rPr>
                <w:lang w:eastAsia="ko-KR"/>
              </w:rPr>
              <w:t>2</w:t>
            </w:r>
          </w:p>
        </w:tc>
        <w:tc>
          <w:tcPr>
            <w:tcW w:w="956" w:type="dxa"/>
          </w:tcPr>
          <w:p w14:paraId="19CAEBC3" w14:textId="77777777" w:rsidR="006E2790" w:rsidRDefault="006E2790" w:rsidP="0042567C">
            <w:pPr>
              <w:pStyle w:val="BodyText"/>
              <w:jc w:val="center"/>
              <w:rPr>
                <w:lang w:eastAsia="ko-KR"/>
              </w:rPr>
            </w:pPr>
            <w:r>
              <w:rPr>
                <w:lang w:eastAsia="ko-KR"/>
              </w:rPr>
              <w:t>0</w:t>
            </w:r>
          </w:p>
        </w:tc>
        <w:tc>
          <w:tcPr>
            <w:tcW w:w="948" w:type="dxa"/>
          </w:tcPr>
          <w:p w14:paraId="18C345D9" w14:textId="77777777" w:rsidR="006E2790" w:rsidRDefault="006E2790" w:rsidP="0042567C">
            <w:pPr>
              <w:pStyle w:val="BodyText"/>
              <w:jc w:val="center"/>
              <w:rPr>
                <w:lang w:eastAsia="ko-KR"/>
              </w:rPr>
            </w:pPr>
            <w:r>
              <w:rPr>
                <w:lang w:eastAsia="ko-KR"/>
              </w:rPr>
              <w:t>-4</w:t>
            </w:r>
          </w:p>
        </w:tc>
      </w:tr>
    </w:tbl>
    <w:p w14:paraId="4A204A74" w14:textId="77777777" w:rsidR="006E2790" w:rsidRDefault="006E2790" w:rsidP="006E2790">
      <w:pPr>
        <w:pStyle w:val="BodyText"/>
        <w:jc w:val="center"/>
        <w:rPr>
          <w:b/>
          <w:i/>
          <w:lang w:eastAsia="ko-KR"/>
        </w:rPr>
      </w:pPr>
      <w:r w:rsidRPr="00867FE9">
        <w:rPr>
          <w:b/>
          <w:i/>
          <w:lang w:eastAsia="ko-KR"/>
        </w:rPr>
        <w:t>Table 1: Mapping of SINR and NPDCCH repetitions for idle paging UE on Common Search Space Type 1.</w:t>
      </w:r>
    </w:p>
    <w:p w14:paraId="778E2090" w14:textId="77777777" w:rsidR="00254F66" w:rsidRDefault="00254F66" w:rsidP="008B1EE1">
      <w:pPr>
        <w:pStyle w:val="Header"/>
        <w:tabs>
          <w:tab w:val="center" w:pos="4536"/>
          <w:tab w:val="right" w:pos="8280"/>
          <w:tab w:val="right" w:pos="9781"/>
        </w:tabs>
        <w:spacing w:after="120"/>
        <w:ind w:right="-57"/>
        <w:jc w:val="both"/>
        <w:rPr>
          <w:rFonts w:ascii="Times New Roman" w:hAnsi="Times New Roman"/>
          <w:b w:val="0"/>
          <w:bCs/>
          <w:sz w:val="20"/>
          <w:lang w:val="en-US" w:eastAsia="zh-TW"/>
        </w:rPr>
      </w:pPr>
    </w:p>
    <w:p w14:paraId="474A9A75" w14:textId="19885272" w:rsidR="00254F66" w:rsidRPr="00254F66" w:rsidRDefault="00254F66" w:rsidP="008B1EE1">
      <w:pPr>
        <w:pStyle w:val="Header"/>
        <w:tabs>
          <w:tab w:val="center" w:pos="4536"/>
          <w:tab w:val="right" w:pos="8280"/>
          <w:tab w:val="right" w:pos="9781"/>
        </w:tabs>
        <w:spacing w:after="120"/>
        <w:ind w:right="-57"/>
        <w:jc w:val="both"/>
        <w:rPr>
          <w:rFonts w:ascii="Times New Roman" w:hAnsi="Times New Roman"/>
          <w:bCs/>
          <w:i/>
          <w:sz w:val="20"/>
          <w:lang w:val="en-US" w:eastAsia="zh-TW"/>
        </w:rPr>
      </w:pPr>
      <w:r w:rsidRPr="00254F66">
        <w:rPr>
          <w:rFonts w:ascii="Times New Roman" w:hAnsi="Times New Roman"/>
          <w:bCs/>
          <w:i/>
          <w:sz w:val="20"/>
          <w:lang w:val="en-US" w:eastAsia="zh-TW"/>
        </w:rPr>
        <w:t>Observation 1: DL channel quality metric specification for Msg3 report on anchor carrier will be discussed in RAN4.</w:t>
      </w:r>
    </w:p>
    <w:p w14:paraId="7AF082A2" w14:textId="77777777" w:rsidR="00254F66" w:rsidRDefault="00254F66" w:rsidP="008B1EE1">
      <w:pPr>
        <w:pStyle w:val="Header"/>
        <w:tabs>
          <w:tab w:val="center" w:pos="4536"/>
          <w:tab w:val="right" w:pos="8280"/>
          <w:tab w:val="right" w:pos="9781"/>
        </w:tabs>
        <w:spacing w:after="120"/>
        <w:ind w:right="-57"/>
        <w:jc w:val="both"/>
        <w:rPr>
          <w:rFonts w:ascii="Times New Roman" w:hAnsi="Times New Roman"/>
          <w:b w:val="0"/>
          <w:bCs/>
          <w:sz w:val="20"/>
          <w:lang w:val="en-US" w:eastAsia="zh-TW"/>
        </w:rPr>
      </w:pPr>
    </w:p>
    <w:p w14:paraId="3BA66526" w14:textId="77777777" w:rsidR="008B1EE1" w:rsidRDefault="008B1EE1" w:rsidP="008B1EE1">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In the current 3GPP NB-IoT specifications, it is not possible to reliably measure the link quality of non-anchor carrier by making NRS-based measurements. In the worst case, there will be no signalling or data transmitted on this carrier, and consequently no NRS will be transmitted. In other case, the transmission of NRS will be done sporadically as and when data or signaling occur on the non-anchor carrier. This makes link quality measurements un-practial.</w:t>
      </w:r>
    </w:p>
    <w:p w14:paraId="6B110A21" w14:textId="2C16522B" w:rsidR="00254F66" w:rsidRDefault="00254F66" w:rsidP="00254F66">
      <w:pPr>
        <w:pStyle w:val="B1"/>
        <w:ind w:left="0" w:firstLine="0"/>
        <w:rPr>
          <w:b/>
          <w:i/>
          <w:lang w:eastAsia="ko-KR"/>
        </w:rPr>
      </w:pPr>
      <w:r>
        <w:rPr>
          <w:b/>
          <w:i/>
          <w:lang w:eastAsia="ko-KR"/>
        </w:rPr>
        <w:t>Observation 2</w:t>
      </w:r>
      <w:r w:rsidRPr="00254F66">
        <w:rPr>
          <w:b/>
          <w:i/>
          <w:lang w:eastAsia="ko-KR"/>
        </w:rPr>
        <w:t xml:space="preserve">: </w:t>
      </w:r>
      <w:r>
        <w:rPr>
          <w:b/>
          <w:i/>
          <w:lang w:eastAsia="ko-KR"/>
        </w:rPr>
        <w:t xml:space="preserve">In Release 15, </w:t>
      </w:r>
      <w:r w:rsidR="00D232F9">
        <w:rPr>
          <w:b/>
          <w:i/>
          <w:lang w:eastAsia="ko-KR"/>
        </w:rPr>
        <w:t>NRS-based</w:t>
      </w:r>
      <w:r>
        <w:rPr>
          <w:b/>
          <w:i/>
          <w:lang w:eastAsia="ko-KR"/>
        </w:rPr>
        <w:t xml:space="preserve"> </w:t>
      </w:r>
      <w:r w:rsidRPr="00254F66">
        <w:rPr>
          <w:b/>
          <w:i/>
          <w:lang w:eastAsia="ko-KR"/>
        </w:rPr>
        <w:t xml:space="preserve">link quality measurements </w:t>
      </w:r>
      <w:r>
        <w:rPr>
          <w:b/>
          <w:i/>
          <w:lang w:eastAsia="ko-KR"/>
        </w:rPr>
        <w:t xml:space="preserve">on non-anchor carrier are </w:t>
      </w:r>
      <w:r w:rsidRPr="00254F66">
        <w:rPr>
          <w:b/>
          <w:i/>
          <w:lang w:eastAsia="ko-KR"/>
        </w:rPr>
        <w:t>un-practi</w:t>
      </w:r>
      <w:r>
        <w:rPr>
          <w:b/>
          <w:i/>
          <w:lang w:eastAsia="ko-KR"/>
        </w:rPr>
        <w:t>c</w:t>
      </w:r>
      <w:r w:rsidRPr="00254F66">
        <w:rPr>
          <w:b/>
          <w:i/>
          <w:lang w:eastAsia="ko-KR"/>
        </w:rPr>
        <w:t>al</w:t>
      </w:r>
      <w:r>
        <w:rPr>
          <w:b/>
          <w:i/>
          <w:lang w:eastAsia="ko-KR"/>
        </w:rPr>
        <w:t xml:space="preserve"> due to sporadic nature of NRS transmission.</w:t>
      </w:r>
    </w:p>
    <w:p w14:paraId="6109DE16" w14:textId="77777777" w:rsidR="00254F66" w:rsidRDefault="00254F66" w:rsidP="008B1EE1">
      <w:pPr>
        <w:pStyle w:val="BodyText"/>
        <w:rPr>
          <w:lang w:eastAsia="ko-KR"/>
        </w:rPr>
      </w:pPr>
    </w:p>
    <w:p w14:paraId="6CFDAE6D" w14:textId="0625FBF2" w:rsidR="008B1EE1" w:rsidRDefault="008B1EE1" w:rsidP="008B1EE1">
      <w:pPr>
        <w:pStyle w:val="BodyText"/>
        <w:rPr>
          <w:lang w:eastAsia="ko-KR"/>
        </w:rPr>
      </w:pPr>
      <w:r>
        <w:rPr>
          <w:lang w:eastAsia="ko-KR"/>
        </w:rPr>
        <w:t xml:space="preserve">In the specification, NRS-based measurements are made on anchor carrier. The UE may assume the link quality of the anchor carrier correlates reasonably with the link quality of the non-anchor carrier which is assumed to experience similar propagation conditions. This is illustrated in Figure 1. In case anchor carrier </w:t>
      </w:r>
      <w:r w:rsidR="00253FD8">
        <w:rPr>
          <w:lang w:eastAsia="ko-KR"/>
        </w:rPr>
        <w:t>and non-anchor carrier experience different traffic</w:t>
      </w:r>
      <w:r>
        <w:rPr>
          <w:lang w:eastAsia="ko-KR"/>
        </w:rPr>
        <w:t xml:space="preserve"> load, </w:t>
      </w:r>
      <w:r w:rsidR="00253FD8">
        <w:rPr>
          <w:lang w:eastAsia="ko-KR"/>
        </w:rPr>
        <w:t>the anchor carrier link quality may not correlate with that of the non-anchor carrier accurately</w:t>
      </w:r>
      <w:r>
        <w:rPr>
          <w:lang w:eastAsia="ko-KR"/>
        </w:rPr>
        <w:t>.</w:t>
      </w:r>
    </w:p>
    <w:p w14:paraId="3D1BC267" w14:textId="7A3F3812" w:rsidR="008B1EE1" w:rsidRPr="00254F66" w:rsidRDefault="00254F66" w:rsidP="00640116">
      <w:pPr>
        <w:pStyle w:val="B1"/>
        <w:ind w:left="0" w:firstLine="0"/>
        <w:rPr>
          <w:b/>
          <w:i/>
          <w:lang w:eastAsia="ko-KR"/>
        </w:rPr>
      </w:pPr>
      <w:r>
        <w:rPr>
          <w:b/>
          <w:i/>
          <w:lang w:eastAsia="ko-KR"/>
        </w:rPr>
        <w:t>Observation 3</w:t>
      </w:r>
      <w:r w:rsidRPr="00254F66">
        <w:rPr>
          <w:b/>
          <w:i/>
          <w:lang w:eastAsia="ko-KR"/>
        </w:rPr>
        <w:t xml:space="preserve">: In typical implementation, the UE may assume the link quality of the anchor carrier correlates reasonably with the link quality of the non-anchor carrier </w:t>
      </w:r>
      <w:r>
        <w:rPr>
          <w:b/>
          <w:i/>
          <w:lang w:eastAsia="ko-KR"/>
        </w:rPr>
        <w:t>assuming</w:t>
      </w:r>
      <w:r w:rsidRPr="00254F66">
        <w:rPr>
          <w:b/>
          <w:i/>
          <w:lang w:eastAsia="ko-KR"/>
        </w:rPr>
        <w:t xml:space="preserve"> similar propagation conditions</w:t>
      </w:r>
      <w:r w:rsidR="00253FD8">
        <w:rPr>
          <w:b/>
          <w:i/>
          <w:lang w:eastAsia="ko-KR"/>
        </w:rPr>
        <w:t xml:space="preserve"> and traffic load</w:t>
      </w:r>
      <w:r w:rsidRPr="00254F66">
        <w:rPr>
          <w:b/>
          <w:i/>
          <w:lang w:eastAsia="ko-KR"/>
        </w:rPr>
        <w:t>.</w:t>
      </w:r>
    </w:p>
    <w:p w14:paraId="0029BE94" w14:textId="77777777" w:rsidR="00F6350B" w:rsidRDefault="00F6350B" w:rsidP="00755A47">
      <w:pPr>
        <w:pStyle w:val="BodyText"/>
        <w:rPr>
          <w:lang w:eastAsia="ko-KR"/>
        </w:rPr>
      </w:pPr>
    </w:p>
    <w:p w14:paraId="71F6AA15" w14:textId="643FCED8" w:rsidR="00FB5762" w:rsidRDefault="00FB5762" w:rsidP="00FB5762">
      <w:pPr>
        <w:pStyle w:val="BodyText"/>
        <w:jc w:val="center"/>
        <w:rPr>
          <w:lang w:eastAsia="ko-KR"/>
        </w:rPr>
      </w:pPr>
      <w:r>
        <w:rPr>
          <w:noProof/>
          <w:lang w:val="en-US"/>
        </w:rPr>
        <w:drawing>
          <wp:inline distT="0" distB="0" distL="0" distR="0" wp14:anchorId="7EEF27C8" wp14:editId="0A1F9E04">
            <wp:extent cx="2908204" cy="963417"/>
            <wp:effectExtent l="0" t="0" r="6985"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920223" cy="967399"/>
                    </a:xfrm>
                    <a:prstGeom prst="rect">
                      <a:avLst/>
                    </a:prstGeom>
                  </pic:spPr>
                </pic:pic>
              </a:graphicData>
            </a:graphic>
          </wp:inline>
        </w:drawing>
      </w:r>
    </w:p>
    <w:p w14:paraId="0DD34917" w14:textId="77777777" w:rsidR="00FB5762" w:rsidRPr="00E4047F" w:rsidRDefault="00FB5762" w:rsidP="00FB5762">
      <w:pPr>
        <w:pStyle w:val="Header"/>
        <w:tabs>
          <w:tab w:val="center" w:pos="4536"/>
          <w:tab w:val="right" w:pos="8280"/>
          <w:tab w:val="right" w:pos="9781"/>
        </w:tabs>
        <w:spacing w:after="120"/>
        <w:ind w:right="-57"/>
        <w:jc w:val="center"/>
        <w:rPr>
          <w:rFonts w:ascii="Times New Roman" w:hAnsi="Times New Roman"/>
          <w:bCs/>
          <w:i/>
          <w:sz w:val="20"/>
          <w:lang w:val="en-US" w:eastAsia="zh-TW"/>
        </w:rPr>
      </w:pPr>
      <w:r w:rsidRPr="00E4047F">
        <w:rPr>
          <w:rFonts w:ascii="Times New Roman" w:hAnsi="Times New Roman"/>
          <w:bCs/>
          <w:i/>
          <w:sz w:val="20"/>
          <w:lang w:val="en-US" w:eastAsia="zh-TW"/>
        </w:rPr>
        <w:t>Figure 1: Link quality measurements for anchor / non-anchor carrier in NB-IoT</w:t>
      </w:r>
    </w:p>
    <w:p w14:paraId="16D5A708" w14:textId="77777777" w:rsidR="00FB5762" w:rsidRDefault="00FB5762" w:rsidP="00755A47">
      <w:pPr>
        <w:pStyle w:val="BodyText"/>
        <w:rPr>
          <w:lang w:eastAsia="ko-KR"/>
        </w:rPr>
      </w:pPr>
    </w:p>
    <w:p w14:paraId="431CEA05" w14:textId="7B222470" w:rsidR="00254F66" w:rsidRDefault="00254F66" w:rsidP="00254F66">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On non-anchor NB-IoT carrier, NRS transmission is only sent by the eNB when data or signalling is sent to minimize NRS interference to other cells. The UE may use an anchor carrier with essential control-plane Radio Resource Common and user-plane data signalling and non-anchor carrier for additional usrr-plane data capacity.  In Release-16 NB-IoT WI, signalling solutions for the suport of NRS when no paging is transmitted will be specified. </w:t>
      </w:r>
      <w:r w:rsidR="007864EA">
        <w:rPr>
          <w:rFonts w:ascii="Times New Roman" w:hAnsi="Times New Roman"/>
          <w:b w:val="0"/>
          <w:bCs/>
          <w:sz w:val="20"/>
          <w:lang w:val="en-US" w:eastAsia="zh-TW"/>
        </w:rPr>
        <w:t xml:space="preserve">Details on potential solution can be obtained in [4]. </w:t>
      </w:r>
      <w:r>
        <w:rPr>
          <w:rFonts w:ascii="Times New Roman" w:hAnsi="Times New Roman"/>
          <w:b w:val="0"/>
          <w:bCs/>
          <w:sz w:val="20"/>
          <w:lang w:val="en-US" w:eastAsia="zh-TW"/>
        </w:rPr>
        <w:t>Assuming that NRS will be available for link quality measurements on non-anchor carrier, it seems logical to to consider Msg3 report solution for anchor carrier as baseline for non-anchor carrier</w:t>
      </w:r>
      <w:r w:rsidR="002744D1">
        <w:rPr>
          <w:rFonts w:ascii="Times New Roman" w:hAnsi="Times New Roman"/>
          <w:b w:val="0"/>
          <w:bCs/>
          <w:sz w:val="20"/>
          <w:lang w:val="en-US" w:eastAsia="zh-TW"/>
        </w:rPr>
        <w:t xml:space="preserve"> with some adaptation as needed</w:t>
      </w:r>
      <w:r>
        <w:rPr>
          <w:rFonts w:ascii="Times New Roman" w:hAnsi="Times New Roman"/>
          <w:b w:val="0"/>
          <w:bCs/>
          <w:sz w:val="20"/>
          <w:lang w:val="en-US" w:eastAsia="zh-TW"/>
        </w:rPr>
        <w:t>.</w:t>
      </w:r>
    </w:p>
    <w:p w14:paraId="32365C27" w14:textId="66202B18" w:rsidR="007864EA" w:rsidRPr="002744D1" w:rsidRDefault="007864EA" w:rsidP="00254F66">
      <w:pPr>
        <w:pStyle w:val="Header"/>
        <w:tabs>
          <w:tab w:val="center" w:pos="4536"/>
          <w:tab w:val="right" w:pos="8280"/>
          <w:tab w:val="right" w:pos="9781"/>
        </w:tabs>
        <w:spacing w:after="120"/>
        <w:ind w:right="-57"/>
        <w:jc w:val="both"/>
        <w:rPr>
          <w:rFonts w:ascii="Times New Roman" w:hAnsi="Times New Roman"/>
          <w:bCs/>
          <w:i/>
          <w:sz w:val="20"/>
          <w:lang w:val="en-US" w:eastAsia="zh-TW"/>
        </w:rPr>
      </w:pPr>
      <w:r w:rsidRPr="002744D1">
        <w:rPr>
          <w:rFonts w:ascii="Times New Roman" w:hAnsi="Times New Roman"/>
          <w:bCs/>
          <w:i/>
          <w:sz w:val="20"/>
          <w:lang w:val="en-US" w:eastAsia="zh-TW"/>
        </w:rPr>
        <w:t xml:space="preserve">Proposal </w:t>
      </w:r>
      <w:r w:rsidR="002744D1" w:rsidRPr="002744D1">
        <w:rPr>
          <w:rFonts w:ascii="Times New Roman" w:hAnsi="Times New Roman"/>
          <w:bCs/>
          <w:i/>
          <w:sz w:val="20"/>
          <w:lang w:val="en-US" w:eastAsia="zh-TW"/>
        </w:rPr>
        <w:t>1: Msg3 report solution for anchor carrier is baseline for non-anchor carrier.</w:t>
      </w:r>
    </w:p>
    <w:p w14:paraId="16A1AFCC" w14:textId="77777777" w:rsidR="00254F66" w:rsidRPr="00BC18C1" w:rsidRDefault="00254F66" w:rsidP="00755A47">
      <w:pPr>
        <w:pStyle w:val="BodyText"/>
        <w:rPr>
          <w:lang w:eastAsia="ko-KR"/>
        </w:rPr>
      </w:pPr>
    </w:p>
    <w:bookmarkEnd w:id="2"/>
    <w:p w14:paraId="481B26CA" w14:textId="77777777" w:rsidR="002D44AF" w:rsidRDefault="002D44AF" w:rsidP="002D44AF">
      <w:pPr>
        <w:pStyle w:val="Heading1"/>
        <w:rPr>
          <w:lang w:eastAsia="zh-TW"/>
        </w:rPr>
      </w:pPr>
      <w:r w:rsidRPr="00807D4E">
        <w:rPr>
          <w:rFonts w:hint="eastAsia"/>
        </w:rPr>
        <w:t>Conclusion</w:t>
      </w:r>
    </w:p>
    <w:p w14:paraId="54ABE355" w14:textId="2311D8A8" w:rsidR="00653821" w:rsidRDefault="00B53DB0" w:rsidP="007279AC">
      <w:pPr>
        <w:spacing w:line="276" w:lineRule="auto"/>
        <w:rPr>
          <w:rFonts w:eastAsia="SimSun"/>
          <w:lang w:val="en-US"/>
        </w:rPr>
      </w:pPr>
      <w:r w:rsidRPr="00B53DB0">
        <w:rPr>
          <w:rFonts w:eastAsia="SimSun"/>
          <w:lang w:val="en-US"/>
        </w:rPr>
        <w:t>In this</w:t>
      </w:r>
      <w:r w:rsidR="00645845">
        <w:rPr>
          <w:rFonts w:eastAsia="SimSun"/>
          <w:lang w:val="en-US"/>
        </w:rPr>
        <w:t xml:space="preserve"> contribution, we </w:t>
      </w:r>
      <w:r w:rsidR="00F01E97" w:rsidRPr="00F01E97">
        <w:rPr>
          <w:rFonts w:eastAsia="SimSun"/>
          <w:lang w:val="en-US"/>
        </w:rPr>
        <w:t>discuss</w:t>
      </w:r>
      <w:r w:rsidR="00C533C3">
        <w:rPr>
          <w:rFonts w:eastAsia="SimSun"/>
          <w:lang w:val="en-US"/>
        </w:rPr>
        <w:t>ed</w:t>
      </w:r>
      <w:r w:rsidR="00F01E97" w:rsidRPr="00F01E97">
        <w:rPr>
          <w:rFonts w:eastAsia="SimSun"/>
          <w:lang w:val="en-US"/>
        </w:rPr>
        <w:t xml:space="preserve"> </w:t>
      </w:r>
      <w:r w:rsidR="00B34C43" w:rsidRPr="00B34C43">
        <w:rPr>
          <w:rFonts w:eastAsia="SimSun"/>
          <w:lang w:val="en-US"/>
        </w:rPr>
        <w:t>support of Msg3 quality reporting for non-anchor carrier</w:t>
      </w:r>
      <w:r w:rsidR="003A09A8">
        <w:rPr>
          <w:rFonts w:eastAsia="SimSun"/>
          <w:lang w:val="en-US"/>
        </w:rPr>
        <w:t>.</w:t>
      </w:r>
    </w:p>
    <w:p w14:paraId="20760237" w14:textId="77777777" w:rsidR="002744D1" w:rsidRPr="00254F66" w:rsidRDefault="002744D1" w:rsidP="002744D1">
      <w:pPr>
        <w:pStyle w:val="Header"/>
        <w:tabs>
          <w:tab w:val="center" w:pos="4536"/>
          <w:tab w:val="right" w:pos="8280"/>
          <w:tab w:val="right" w:pos="9781"/>
        </w:tabs>
        <w:spacing w:after="120"/>
        <w:ind w:right="-57"/>
        <w:jc w:val="both"/>
        <w:rPr>
          <w:rFonts w:ascii="Times New Roman" w:hAnsi="Times New Roman"/>
          <w:bCs/>
          <w:i/>
          <w:sz w:val="20"/>
          <w:lang w:val="en-US" w:eastAsia="zh-TW"/>
        </w:rPr>
      </w:pPr>
      <w:r w:rsidRPr="00254F66">
        <w:rPr>
          <w:rFonts w:ascii="Times New Roman" w:hAnsi="Times New Roman"/>
          <w:bCs/>
          <w:i/>
          <w:sz w:val="20"/>
          <w:lang w:val="en-US" w:eastAsia="zh-TW"/>
        </w:rPr>
        <w:lastRenderedPageBreak/>
        <w:t>Observation 1: DL channel quality metric specification for Msg3 report on anchor carrier will be discussed in RAN4.</w:t>
      </w:r>
    </w:p>
    <w:p w14:paraId="2964C4E0" w14:textId="1406C11D" w:rsidR="002744D1" w:rsidRDefault="002744D1" w:rsidP="002744D1">
      <w:pPr>
        <w:pStyle w:val="B1"/>
        <w:ind w:left="0" w:firstLine="0"/>
        <w:rPr>
          <w:b/>
          <w:i/>
          <w:lang w:eastAsia="ko-KR"/>
        </w:rPr>
      </w:pPr>
      <w:r>
        <w:rPr>
          <w:b/>
          <w:i/>
          <w:lang w:eastAsia="ko-KR"/>
        </w:rPr>
        <w:t>Observation 2</w:t>
      </w:r>
      <w:r w:rsidRPr="00254F66">
        <w:rPr>
          <w:b/>
          <w:i/>
          <w:lang w:eastAsia="ko-KR"/>
        </w:rPr>
        <w:t xml:space="preserve">: </w:t>
      </w:r>
      <w:r>
        <w:rPr>
          <w:b/>
          <w:i/>
          <w:lang w:eastAsia="ko-KR"/>
        </w:rPr>
        <w:t xml:space="preserve">In Release 15, </w:t>
      </w:r>
      <w:r w:rsidR="00D232F9">
        <w:rPr>
          <w:b/>
          <w:i/>
          <w:lang w:eastAsia="ko-KR"/>
        </w:rPr>
        <w:t>NRS-based</w:t>
      </w:r>
      <w:r>
        <w:rPr>
          <w:b/>
          <w:i/>
          <w:lang w:eastAsia="ko-KR"/>
        </w:rPr>
        <w:t xml:space="preserve"> </w:t>
      </w:r>
      <w:r w:rsidRPr="00254F66">
        <w:rPr>
          <w:b/>
          <w:i/>
          <w:lang w:eastAsia="ko-KR"/>
        </w:rPr>
        <w:t xml:space="preserve">link quality measurements </w:t>
      </w:r>
      <w:r>
        <w:rPr>
          <w:b/>
          <w:i/>
          <w:lang w:eastAsia="ko-KR"/>
        </w:rPr>
        <w:t xml:space="preserve">on non-anchor carrier are </w:t>
      </w:r>
      <w:r w:rsidRPr="00254F66">
        <w:rPr>
          <w:b/>
          <w:i/>
          <w:lang w:eastAsia="ko-KR"/>
        </w:rPr>
        <w:t>un-practi</w:t>
      </w:r>
      <w:r>
        <w:rPr>
          <w:b/>
          <w:i/>
          <w:lang w:eastAsia="ko-KR"/>
        </w:rPr>
        <w:t>c</w:t>
      </w:r>
      <w:r w:rsidRPr="00254F66">
        <w:rPr>
          <w:b/>
          <w:i/>
          <w:lang w:eastAsia="ko-KR"/>
        </w:rPr>
        <w:t>al</w:t>
      </w:r>
      <w:r>
        <w:rPr>
          <w:b/>
          <w:i/>
          <w:lang w:eastAsia="ko-KR"/>
        </w:rPr>
        <w:t xml:space="preserve"> due to sporadic nature of NRS transmission.</w:t>
      </w:r>
    </w:p>
    <w:p w14:paraId="2DA84134" w14:textId="77777777" w:rsidR="00253FD8" w:rsidRPr="00254F66" w:rsidRDefault="00253FD8" w:rsidP="00253FD8">
      <w:pPr>
        <w:pStyle w:val="B1"/>
        <w:ind w:left="0" w:firstLine="0"/>
        <w:rPr>
          <w:b/>
          <w:i/>
          <w:lang w:eastAsia="ko-KR"/>
        </w:rPr>
      </w:pPr>
      <w:r>
        <w:rPr>
          <w:b/>
          <w:i/>
          <w:lang w:eastAsia="ko-KR"/>
        </w:rPr>
        <w:t>Observation 3</w:t>
      </w:r>
      <w:r w:rsidRPr="00254F66">
        <w:rPr>
          <w:b/>
          <w:i/>
          <w:lang w:eastAsia="ko-KR"/>
        </w:rPr>
        <w:t xml:space="preserve">: In typical implementation, the UE may assume the link quality of the anchor carrier correlates reasonably with the link quality of the non-anchor carrier </w:t>
      </w:r>
      <w:r>
        <w:rPr>
          <w:b/>
          <w:i/>
          <w:lang w:eastAsia="ko-KR"/>
        </w:rPr>
        <w:t>assuming</w:t>
      </w:r>
      <w:r w:rsidRPr="00254F66">
        <w:rPr>
          <w:b/>
          <w:i/>
          <w:lang w:eastAsia="ko-KR"/>
        </w:rPr>
        <w:t xml:space="preserve"> similar propagation conditions</w:t>
      </w:r>
      <w:r>
        <w:rPr>
          <w:b/>
          <w:i/>
          <w:lang w:eastAsia="ko-KR"/>
        </w:rPr>
        <w:t xml:space="preserve"> and traffic load</w:t>
      </w:r>
      <w:r w:rsidRPr="00254F66">
        <w:rPr>
          <w:b/>
          <w:i/>
          <w:lang w:eastAsia="ko-KR"/>
        </w:rPr>
        <w:t>.</w:t>
      </w:r>
    </w:p>
    <w:p w14:paraId="2174A4A2" w14:textId="77777777" w:rsidR="002744D1" w:rsidRPr="002744D1" w:rsidRDefault="002744D1" w:rsidP="002744D1">
      <w:pPr>
        <w:pStyle w:val="Header"/>
        <w:tabs>
          <w:tab w:val="center" w:pos="4536"/>
          <w:tab w:val="right" w:pos="8280"/>
          <w:tab w:val="right" w:pos="9781"/>
        </w:tabs>
        <w:spacing w:after="120"/>
        <w:ind w:right="-57"/>
        <w:jc w:val="both"/>
        <w:rPr>
          <w:rFonts w:ascii="Times New Roman" w:hAnsi="Times New Roman"/>
          <w:bCs/>
          <w:i/>
          <w:sz w:val="20"/>
          <w:lang w:val="en-US" w:eastAsia="zh-TW"/>
        </w:rPr>
      </w:pPr>
      <w:bookmarkStart w:id="3" w:name="_GoBack"/>
      <w:bookmarkEnd w:id="3"/>
      <w:r w:rsidRPr="002744D1">
        <w:rPr>
          <w:rFonts w:ascii="Times New Roman" w:hAnsi="Times New Roman"/>
          <w:bCs/>
          <w:i/>
          <w:sz w:val="20"/>
          <w:lang w:val="en-US" w:eastAsia="zh-TW"/>
        </w:rPr>
        <w:t>Proposal 1: Msg3 report solution for anchor carrier is baseline for non-anchor carrier.</w:t>
      </w:r>
    </w:p>
    <w:p w14:paraId="1C3E8F85" w14:textId="77777777" w:rsidR="00CB655D" w:rsidRPr="00CB655D" w:rsidRDefault="00CB655D" w:rsidP="008F3CAD">
      <w:pPr>
        <w:pStyle w:val="BodyText"/>
        <w:rPr>
          <w:lang w:eastAsia="ko-KR"/>
        </w:rPr>
      </w:pPr>
    </w:p>
    <w:p w14:paraId="27149AB7" w14:textId="77777777" w:rsidR="002D44AF" w:rsidRPr="00B300C3" w:rsidRDefault="002D44AF" w:rsidP="002D44AF">
      <w:pPr>
        <w:pStyle w:val="Heading1"/>
        <w:rPr>
          <w:lang w:val="en-US"/>
        </w:rPr>
      </w:pPr>
      <w:r>
        <w:rPr>
          <w:rFonts w:hint="eastAsia"/>
          <w:lang w:val="en-US" w:eastAsia="zh-TW"/>
        </w:rPr>
        <w:t>References</w:t>
      </w:r>
    </w:p>
    <w:p w14:paraId="5C801733" w14:textId="3BE93AE5" w:rsidR="000A2E1A" w:rsidRDefault="0093550D" w:rsidP="0093550D">
      <w:pPr>
        <w:pStyle w:val="ListParagraph"/>
        <w:numPr>
          <w:ilvl w:val="0"/>
          <w:numId w:val="2"/>
        </w:numPr>
        <w:rPr>
          <w:lang w:val="en-US"/>
        </w:rPr>
      </w:pPr>
      <w:r>
        <w:rPr>
          <w:lang w:val="en-US"/>
        </w:rPr>
        <w:t xml:space="preserve">RP-181451, </w:t>
      </w:r>
      <w:r w:rsidRPr="0093550D">
        <w:rPr>
          <w:lang w:val="en-US"/>
        </w:rPr>
        <w:t>New WID on Rel-16 enhancements for NB-IoT</w:t>
      </w:r>
      <w:r>
        <w:rPr>
          <w:lang w:val="en-US"/>
        </w:rPr>
        <w:t>, Ericsson, TSG RAN#80, June 2018</w:t>
      </w:r>
    </w:p>
    <w:p w14:paraId="30CF8111" w14:textId="70AD2D13" w:rsidR="00DB298F" w:rsidRDefault="00DB298F" w:rsidP="00DB298F">
      <w:pPr>
        <w:pStyle w:val="ListParagraph"/>
        <w:numPr>
          <w:ilvl w:val="0"/>
          <w:numId w:val="2"/>
        </w:numPr>
        <w:rPr>
          <w:lang w:val="en-US"/>
        </w:rPr>
      </w:pPr>
      <w:r>
        <w:rPr>
          <w:lang w:val="en-US"/>
        </w:rPr>
        <w:t xml:space="preserve">R1-1805405, </w:t>
      </w:r>
      <w:r w:rsidRPr="00DB298F">
        <w:rPr>
          <w:lang w:val="en-US"/>
        </w:rPr>
        <w:t>LS on downlink channel quality report in Msg3 for NB-IoT</w:t>
      </w:r>
      <w:r>
        <w:rPr>
          <w:lang w:val="en-US"/>
        </w:rPr>
        <w:t>, CMCC, RAN1#92bis, April 2018</w:t>
      </w:r>
    </w:p>
    <w:p w14:paraId="7E52C739" w14:textId="7259828A" w:rsidR="00F36975" w:rsidRDefault="00F36975" w:rsidP="00F36975">
      <w:pPr>
        <w:pStyle w:val="ListParagraph"/>
        <w:numPr>
          <w:ilvl w:val="0"/>
          <w:numId w:val="2"/>
        </w:numPr>
        <w:rPr>
          <w:lang w:val="en-US"/>
        </w:rPr>
      </w:pPr>
      <w:r>
        <w:rPr>
          <w:lang w:val="en-US"/>
        </w:rPr>
        <w:t xml:space="preserve">R1-1805805, </w:t>
      </w:r>
      <w:r w:rsidRPr="00F36975">
        <w:rPr>
          <w:lang w:val="en-US"/>
        </w:rPr>
        <w:t>LS on DL channel quality reporting in MSG3</w:t>
      </w:r>
      <w:r>
        <w:rPr>
          <w:lang w:val="en-US"/>
        </w:rPr>
        <w:t>, Ericsson, RAN1#93, May 2018</w:t>
      </w:r>
    </w:p>
    <w:p w14:paraId="40351BED" w14:textId="2D7D572B" w:rsidR="007864EA" w:rsidRDefault="007864EA" w:rsidP="007864EA">
      <w:pPr>
        <w:pStyle w:val="ListParagraph"/>
        <w:numPr>
          <w:ilvl w:val="0"/>
          <w:numId w:val="2"/>
        </w:numPr>
        <w:rPr>
          <w:lang w:val="en-US"/>
        </w:rPr>
      </w:pPr>
      <w:r>
        <w:rPr>
          <w:lang w:val="en-US"/>
        </w:rPr>
        <w:t xml:space="preserve">R1-1808962, </w:t>
      </w:r>
      <w:r w:rsidRPr="007864EA">
        <w:rPr>
          <w:lang w:val="en-US"/>
        </w:rPr>
        <w:t>NRS on non-anchor carrier in NB-IoT</w:t>
      </w:r>
      <w:r>
        <w:rPr>
          <w:lang w:val="en-US"/>
        </w:rPr>
        <w:t>, MediaTek, RAN1#94, August 2018</w:t>
      </w:r>
    </w:p>
    <w:p w14:paraId="3906ECA0" w14:textId="77777777" w:rsidR="009F2A75" w:rsidRDefault="009F2A75" w:rsidP="008C166B">
      <w:pPr>
        <w:pStyle w:val="ListParagraph"/>
        <w:ind w:left="360"/>
        <w:rPr>
          <w:lang w:val="en-US"/>
        </w:rPr>
      </w:pPr>
    </w:p>
    <w:p w14:paraId="59B07B95" w14:textId="77777777" w:rsidR="00823970" w:rsidRDefault="00823970" w:rsidP="00823970">
      <w:pPr>
        <w:rPr>
          <w:lang w:val="en-US" w:eastAsia="zh-TW"/>
        </w:rPr>
      </w:pPr>
    </w:p>
    <w:p w14:paraId="6281EB94" w14:textId="77777777" w:rsidR="00D869A4" w:rsidRDefault="00D869A4" w:rsidP="00823970">
      <w:pPr>
        <w:rPr>
          <w:lang w:val="en-US" w:eastAsia="zh-TW"/>
        </w:rPr>
      </w:pPr>
    </w:p>
    <w:sectPr w:rsidR="00D869A4"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F3A222" w14:textId="77777777" w:rsidR="006B55D0" w:rsidRDefault="006B55D0">
      <w:r>
        <w:separator/>
      </w:r>
    </w:p>
  </w:endnote>
  <w:endnote w:type="continuationSeparator" w:id="0">
    <w:p w14:paraId="09C79EC1" w14:textId="77777777" w:rsidR="006B55D0" w:rsidRDefault="006B55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roman"/>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A7BBA8" w14:textId="77777777" w:rsidR="006B55D0" w:rsidRDefault="006B55D0">
      <w:r>
        <w:separator/>
      </w:r>
    </w:p>
  </w:footnote>
  <w:footnote w:type="continuationSeparator" w:id="0">
    <w:p w14:paraId="48EE5157" w14:textId="77777777" w:rsidR="006B55D0" w:rsidRDefault="006B55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26E8E"/>
    <w:multiLevelType w:val="hybridMultilevel"/>
    <w:tmpl w:val="4036C6B8"/>
    <w:lvl w:ilvl="0" w:tplc="2B98CC6A">
      <w:start w:val="1"/>
      <w:numFmt w:val="bullet"/>
      <w:lvlText w:val="•"/>
      <w:lvlJc w:val="left"/>
      <w:pPr>
        <w:tabs>
          <w:tab w:val="num" w:pos="644"/>
        </w:tabs>
        <w:ind w:left="644" w:hanging="360"/>
      </w:pPr>
      <w:rPr>
        <w:rFonts w:ascii="Arial" w:hAnsi="Arial" w:hint="default"/>
      </w:rPr>
    </w:lvl>
    <w:lvl w:ilvl="1" w:tplc="73808942">
      <w:start w:val="1"/>
      <w:numFmt w:val="bullet"/>
      <w:lvlText w:val="•"/>
      <w:lvlJc w:val="left"/>
      <w:pPr>
        <w:tabs>
          <w:tab w:val="num" w:pos="1364"/>
        </w:tabs>
        <w:ind w:left="1364" w:hanging="360"/>
      </w:pPr>
      <w:rPr>
        <w:rFonts w:ascii="Arial" w:hAnsi="Arial" w:hint="default"/>
      </w:rPr>
    </w:lvl>
    <w:lvl w:ilvl="2" w:tplc="34E6B434" w:tentative="1">
      <w:start w:val="1"/>
      <w:numFmt w:val="bullet"/>
      <w:lvlText w:val="•"/>
      <w:lvlJc w:val="left"/>
      <w:pPr>
        <w:tabs>
          <w:tab w:val="num" w:pos="2084"/>
        </w:tabs>
        <w:ind w:left="2084" w:hanging="360"/>
      </w:pPr>
      <w:rPr>
        <w:rFonts w:ascii="Arial" w:hAnsi="Arial" w:hint="default"/>
      </w:rPr>
    </w:lvl>
    <w:lvl w:ilvl="3" w:tplc="D08C3B18" w:tentative="1">
      <w:start w:val="1"/>
      <w:numFmt w:val="bullet"/>
      <w:lvlText w:val="•"/>
      <w:lvlJc w:val="left"/>
      <w:pPr>
        <w:tabs>
          <w:tab w:val="num" w:pos="2804"/>
        </w:tabs>
        <w:ind w:left="2804" w:hanging="360"/>
      </w:pPr>
      <w:rPr>
        <w:rFonts w:ascii="Arial" w:hAnsi="Arial" w:hint="default"/>
      </w:rPr>
    </w:lvl>
    <w:lvl w:ilvl="4" w:tplc="6154493C" w:tentative="1">
      <w:start w:val="1"/>
      <w:numFmt w:val="bullet"/>
      <w:lvlText w:val="•"/>
      <w:lvlJc w:val="left"/>
      <w:pPr>
        <w:tabs>
          <w:tab w:val="num" w:pos="3524"/>
        </w:tabs>
        <w:ind w:left="3524" w:hanging="360"/>
      </w:pPr>
      <w:rPr>
        <w:rFonts w:ascii="Arial" w:hAnsi="Arial" w:hint="default"/>
      </w:rPr>
    </w:lvl>
    <w:lvl w:ilvl="5" w:tplc="EB6040A8" w:tentative="1">
      <w:start w:val="1"/>
      <w:numFmt w:val="bullet"/>
      <w:lvlText w:val="•"/>
      <w:lvlJc w:val="left"/>
      <w:pPr>
        <w:tabs>
          <w:tab w:val="num" w:pos="4244"/>
        </w:tabs>
        <w:ind w:left="4244" w:hanging="360"/>
      </w:pPr>
      <w:rPr>
        <w:rFonts w:ascii="Arial" w:hAnsi="Arial" w:hint="default"/>
      </w:rPr>
    </w:lvl>
    <w:lvl w:ilvl="6" w:tplc="FEF6D534" w:tentative="1">
      <w:start w:val="1"/>
      <w:numFmt w:val="bullet"/>
      <w:lvlText w:val="•"/>
      <w:lvlJc w:val="left"/>
      <w:pPr>
        <w:tabs>
          <w:tab w:val="num" w:pos="4964"/>
        </w:tabs>
        <w:ind w:left="4964" w:hanging="360"/>
      </w:pPr>
      <w:rPr>
        <w:rFonts w:ascii="Arial" w:hAnsi="Arial" w:hint="default"/>
      </w:rPr>
    </w:lvl>
    <w:lvl w:ilvl="7" w:tplc="AD341234" w:tentative="1">
      <w:start w:val="1"/>
      <w:numFmt w:val="bullet"/>
      <w:lvlText w:val="•"/>
      <w:lvlJc w:val="left"/>
      <w:pPr>
        <w:tabs>
          <w:tab w:val="num" w:pos="5684"/>
        </w:tabs>
        <w:ind w:left="5684" w:hanging="360"/>
      </w:pPr>
      <w:rPr>
        <w:rFonts w:ascii="Arial" w:hAnsi="Arial" w:hint="default"/>
      </w:rPr>
    </w:lvl>
    <w:lvl w:ilvl="8" w:tplc="99ACFAC6" w:tentative="1">
      <w:start w:val="1"/>
      <w:numFmt w:val="bullet"/>
      <w:lvlText w:val="•"/>
      <w:lvlJc w:val="left"/>
      <w:pPr>
        <w:tabs>
          <w:tab w:val="num" w:pos="6404"/>
        </w:tabs>
        <w:ind w:left="6404" w:hanging="360"/>
      </w:pPr>
      <w:rPr>
        <w:rFonts w:ascii="Arial" w:hAnsi="Arial" w:hint="default"/>
      </w:rPr>
    </w:lvl>
  </w:abstractNum>
  <w:abstractNum w:abstractNumId="1" w15:restartNumberingAfterBreak="0">
    <w:nsid w:val="05CC1AF6"/>
    <w:multiLevelType w:val="hybridMultilevel"/>
    <w:tmpl w:val="D17E8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8B0395"/>
    <w:multiLevelType w:val="hybridMultilevel"/>
    <w:tmpl w:val="4D74F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A863763"/>
    <w:multiLevelType w:val="hybridMultilevel"/>
    <w:tmpl w:val="6794376C"/>
    <w:lvl w:ilvl="0" w:tplc="21C4D190">
      <w:start w:val="2"/>
      <w:numFmt w:val="bullet"/>
      <w:lvlText w:val="-"/>
      <w:lvlJc w:val="left"/>
      <w:pPr>
        <w:ind w:left="576" w:hanging="360"/>
      </w:pPr>
      <w:rPr>
        <w:rFonts w:ascii="Times New Roman" w:eastAsia="Gulim" w:hAnsi="Times New Roman" w:cs="Times New Roman" w:hint="default"/>
        <w:b/>
        <w:i/>
      </w:rPr>
    </w:lvl>
    <w:lvl w:ilvl="1" w:tplc="04090003">
      <w:start w:val="1"/>
      <w:numFmt w:val="bullet"/>
      <w:lvlText w:val=""/>
      <w:lvlJc w:val="left"/>
      <w:pPr>
        <w:ind w:left="1016" w:hanging="400"/>
      </w:pPr>
      <w:rPr>
        <w:rFonts w:ascii="Wingdings" w:hAnsi="Wingdings" w:hint="default"/>
      </w:rPr>
    </w:lvl>
    <w:lvl w:ilvl="2" w:tplc="04090001">
      <w:start w:val="1"/>
      <w:numFmt w:val="bullet"/>
      <w:lvlText w:val=""/>
      <w:lvlJc w:val="left"/>
      <w:pPr>
        <w:ind w:left="1416" w:hanging="400"/>
      </w:pPr>
      <w:rPr>
        <w:rFonts w:ascii="Symbol" w:hAnsi="Symbol"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6" w15:restartNumberingAfterBreak="0">
    <w:nsid w:val="1F791BBC"/>
    <w:multiLevelType w:val="hybridMultilevel"/>
    <w:tmpl w:val="7BA27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EA6D40"/>
    <w:multiLevelType w:val="hybridMultilevel"/>
    <w:tmpl w:val="2408B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201B19"/>
    <w:multiLevelType w:val="hybridMultilevel"/>
    <w:tmpl w:val="678CFD3E"/>
    <w:lvl w:ilvl="0" w:tplc="C4C66058">
      <w:start w:val="1"/>
      <w:numFmt w:val="bullet"/>
      <w:lvlText w:val="•"/>
      <w:lvlJc w:val="left"/>
      <w:pPr>
        <w:tabs>
          <w:tab w:val="num" w:pos="720"/>
        </w:tabs>
        <w:ind w:left="720" w:hanging="360"/>
      </w:pPr>
      <w:rPr>
        <w:rFonts w:ascii="Arial" w:hAnsi="Arial" w:hint="default"/>
      </w:rPr>
    </w:lvl>
    <w:lvl w:ilvl="1" w:tplc="89867D54" w:tentative="1">
      <w:start w:val="1"/>
      <w:numFmt w:val="bullet"/>
      <w:lvlText w:val="•"/>
      <w:lvlJc w:val="left"/>
      <w:pPr>
        <w:tabs>
          <w:tab w:val="num" w:pos="1440"/>
        </w:tabs>
        <w:ind w:left="1440" w:hanging="360"/>
      </w:pPr>
      <w:rPr>
        <w:rFonts w:ascii="Arial" w:hAnsi="Arial" w:hint="default"/>
      </w:rPr>
    </w:lvl>
    <w:lvl w:ilvl="2" w:tplc="5E46031A" w:tentative="1">
      <w:start w:val="1"/>
      <w:numFmt w:val="bullet"/>
      <w:lvlText w:val="•"/>
      <w:lvlJc w:val="left"/>
      <w:pPr>
        <w:tabs>
          <w:tab w:val="num" w:pos="2160"/>
        </w:tabs>
        <w:ind w:left="2160" w:hanging="360"/>
      </w:pPr>
      <w:rPr>
        <w:rFonts w:ascii="Arial" w:hAnsi="Arial" w:hint="default"/>
      </w:rPr>
    </w:lvl>
    <w:lvl w:ilvl="3" w:tplc="7D303CE8" w:tentative="1">
      <w:start w:val="1"/>
      <w:numFmt w:val="bullet"/>
      <w:lvlText w:val="•"/>
      <w:lvlJc w:val="left"/>
      <w:pPr>
        <w:tabs>
          <w:tab w:val="num" w:pos="2880"/>
        </w:tabs>
        <w:ind w:left="2880" w:hanging="360"/>
      </w:pPr>
      <w:rPr>
        <w:rFonts w:ascii="Arial" w:hAnsi="Arial" w:hint="default"/>
      </w:rPr>
    </w:lvl>
    <w:lvl w:ilvl="4" w:tplc="1DE66920" w:tentative="1">
      <w:start w:val="1"/>
      <w:numFmt w:val="bullet"/>
      <w:lvlText w:val="•"/>
      <w:lvlJc w:val="left"/>
      <w:pPr>
        <w:tabs>
          <w:tab w:val="num" w:pos="3600"/>
        </w:tabs>
        <w:ind w:left="3600" w:hanging="360"/>
      </w:pPr>
      <w:rPr>
        <w:rFonts w:ascii="Arial" w:hAnsi="Arial" w:hint="default"/>
      </w:rPr>
    </w:lvl>
    <w:lvl w:ilvl="5" w:tplc="56E63668" w:tentative="1">
      <w:start w:val="1"/>
      <w:numFmt w:val="bullet"/>
      <w:lvlText w:val="•"/>
      <w:lvlJc w:val="left"/>
      <w:pPr>
        <w:tabs>
          <w:tab w:val="num" w:pos="4320"/>
        </w:tabs>
        <w:ind w:left="4320" w:hanging="360"/>
      </w:pPr>
      <w:rPr>
        <w:rFonts w:ascii="Arial" w:hAnsi="Arial" w:hint="default"/>
      </w:rPr>
    </w:lvl>
    <w:lvl w:ilvl="6" w:tplc="B2501968" w:tentative="1">
      <w:start w:val="1"/>
      <w:numFmt w:val="bullet"/>
      <w:lvlText w:val="•"/>
      <w:lvlJc w:val="left"/>
      <w:pPr>
        <w:tabs>
          <w:tab w:val="num" w:pos="5040"/>
        </w:tabs>
        <w:ind w:left="5040" w:hanging="360"/>
      </w:pPr>
      <w:rPr>
        <w:rFonts w:ascii="Arial" w:hAnsi="Arial" w:hint="default"/>
      </w:rPr>
    </w:lvl>
    <w:lvl w:ilvl="7" w:tplc="1EA4F874" w:tentative="1">
      <w:start w:val="1"/>
      <w:numFmt w:val="bullet"/>
      <w:lvlText w:val="•"/>
      <w:lvlJc w:val="left"/>
      <w:pPr>
        <w:tabs>
          <w:tab w:val="num" w:pos="5760"/>
        </w:tabs>
        <w:ind w:left="5760" w:hanging="360"/>
      </w:pPr>
      <w:rPr>
        <w:rFonts w:ascii="Arial" w:hAnsi="Arial" w:hint="default"/>
      </w:rPr>
    </w:lvl>
    <w:lvl w:ilvl="8" w:tplc="FBA0F0A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FDC5353"/>
    <w:multiLevelType w:val="hybridMultilevel"/>
    <w:tmpl w:val="AB26775A"/>
    <w:lvl w:ilvl="0" w:tplc="3FF037C2">
      <w:start w:val="1"/>
      <w:numFmt w:val="bullet"/>
      <w:lvlText w:val=""/>
      <w:lvlJc w:val="left"/>
      <w:pPr>
        <w:tabs>
          <w:tab w:val="num" w:pos="720"/>
        </w:tabs>
        <w:ind w:left="720" w:hanging="360"/>
      </w:pPr>
      <w:rPr>
        <w:rFonts w:ascii="Symbol" w:hAnsi="Symbol" w:hint="default"/>
      </w:rPr>
    </w:lvl>
    <w:lvl w:ilvl="1" w:tplc="559E22C2">
      <w:numFmt w:val="bullet"/>
      <w:lvlText w:val="o"/>
      <w:lvlJc w:val="left"/>
      <w:pPr>
        <w:tabs>
          <w:tab w:val="num" w:pos="1440"/>
        </w:tabs>
        <w:ind w:left="1440" w:hanging="360"/>
      </w:pPr>
      <w:rPr>
        <w:rFonts w:ascii="Courier New" w:hAnsi="Courier New" w:hint="default"/>
      </w:rPr>
    </w:lvl>
    <w:lvl w:ilvl="2" w:tplc="CC54386A">
      <w:start w:val="1"/>
      <w:numFmt w:val="bullet"/>
      <w:lvlText w:val=""/>
      <w:lvlJc w:val="left"/>
      <w:pPr>
        <w:tabs>
          <w:tab w:val="num" w:pos="2160"/>
        </w:tabs>
        <w:ind w:left="2160" w:hanging="360"/>
      </w:pPr>
      <w:rPr>
        <w:rFonts w:ascii="Symbol" w:hAnsi="Symbol" w:hint="default"/>
      </w:rPr>
    </w:lvl>
    <w:lvl w:ilvl="3" w:tplc="81C61810" w:tentative="1">
      <w:start w:val="1"/>
      <w:numFmt w:val="bullet"/>
      <w:lvlText w:val=""/>
      <w:lvlJc w:val="left"/>
      <w:pPr>
        <w:tabs>
          <w:tab w:val="num" w:pos="2880"/>
        </w:tabs>
        <w:ind w:left="2880" w:hanging="360"/>
      </w:pPr>
      <w:rPr>
        <w:rFonts w:ascii="Symbol" w:hAnsi="Symbol" w:hint="default"/>
      </w:rPr>
    </w:lvl>
    <w:lvl w:ilvl="4" w:tplc="78389A46" w:tentative="1">
      <w:start w:val="1"/>
      <w:numFmt w:val="bullet"/>
      <w:lvlText w:val=""/>
      <w:lvlJc w:val="left"/>
      <w:pPr>
        <w:tabs>
          <w:tab w:val="num" w:pos="3600"/>
        </w:tabs>
        <w:ind w:left="3600" w:hanging="360"/>
      </w:pPr>
      <w:rPr>
        <w:rFonts w:ascii="Symbol" w:hAnsi="Symbol" w:hint="default"/>
      </w:rPr>
    </w:lvl>
    <w:lvl w:ilvl="5" w:tplc="01BCFD9A" w:tentative="1">
      <w:start w:val="1"/>
      <w:numFmt w:val="bullet"/>
      <w:lvlText w:val=""/>
      <w:lvlJc w:val="left"/>
      <w:pPr>
        <w:tabs>
          <w:tab w:val="num" w:pos="4320"/>
        </w:tabs>
        <w:ind w:left="4320" w:hanging="360"/>
      </w:pPr>
      <w:rPr>
        <w:rFonts w:ascii="Symbol" w:hAnsi="Symbol" w:hint="default"/>
      </w:rPr>
    </w:lvl>
    <w:lvl w:ilvl="6" w:tplc="9DD0D12E" w:tentative="1">
      <w:start w:val="1"/>
      <w:numFmt w:val="bullet"/>
      <w:lvlText w:val=""/>
      <w:lvlJc w:val="left"/>
      <w:pPr>
        <w:tabs>
          <w:tab w:val="num" w:pos="5040"/>
        </w:tabs>
        <w:ind w:left="5040" w:hanging="360"/>
      </w:pPr>
      <w:rPr>
        <w:rFonts w:ascii="Symbol" w:hAnsi="Symbol" w:hint="default"/>
      </w:rPr>
    </w:lvl>
    <w:lvl w:ilvl="7" w:tplc="566C09AA" w:tentative="1">
      <w:start w:val="1"/>
      <w:numFmt w:val="bullet"/>
      <w:lvlText w:val=""/>
      <w:lvlJc w:val="left"/>
      <w:pPr>
        <w:tabs>
          <w:tab w:val="num" w:pos="5760"/>
        </w:tabs>
        <w:ind w:left="5760" w:hanging="360"/>
      </w:pPr>
      <w:rPr>
        <w:rFonts w:ascii="Symbol" w:hAnsi="Symbol" w:hint="default"/>
      </w:rPr>
    </w:lvl>
    <w:lvl w:ilvl="8" w:tplc="3F5AC3DA"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33E33E3A"/>
    <w:multiLevelType w:val="hybridMultilevel"/>
    <w:tmpl w:val="EAFED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000764"/>
    <w:multiLevelType w:val="hybridMultilevel"/>
    <w:tmpl w:val="7396D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B45EF4"/>
    <w:multiLevelType w:val="hybridMultilevel"/>
    <w:tmpl w:val="09B81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B54A37"/>
    <w:multiLevelType w:val="hybridMultilevel"/>
    <w:tmpl w:val="5DDC1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5411B9"/>
    <w:multiLevelType w:val="hybridMultilevel"/>
    <w:tmpl w:val="1E1ED1EA"/>
    <w:lvl w:ilvl="0" w:tplc="7BEA4A9C">
      <w:start w:val="1"/>
      <w:numFmt w:val="bullet"/>
      <w:lvlText w:val="•"/>
      <w:lvlJc w:val="left"/>
      <w:pPr>
        <w:tabs>
          <w:tab w:val="num" w:pos="1080"/>
        </w:tabs>
        <w:ind w:left="1080" w:hanging="360"/>
      </w:pPr>
      <w:rPr>
        <w:rFonts w:ascii="Arial" w:hAnsi="Arial" w:hint="default"/>
      </w:rPr>
    </w:lvl>
    <w:lvl w:ilvl="1" w:tplc="92C661FC">
      <w:numFmt w:val="bullet"/>
      <w:lvlText w:val="•"/>
      <w:lvlJc w:val="left"/>
      <w:pPr>
        <w:tabs>
          <w:tab w:val="num" w:pos="1800"/>
        </w:tabs>
        <w:ind w:left="1800" w:hanging="360"/>
      </w:pPr>
      <w:rPr>
        <w:rFonts w:ascii="Arial" w:hAnsi="Arial" w:hint="default"/>
      </w:rPr>
    </w:lvl>
    <w:lvl w:ilvl="2" w:tplc="77A0A0D6">
      <w:numFmt w:val="bullet"/>
      <w:lvlText w:val="•"/>
      <w:lvlJc w:val="left"/>
      <w:pPr>
        <w:tabs>
          <w:tab w:val="num" w:pos="2520"/>
        </w:tabs>
        <w:ind w:left="2520" w:hanging="360"/>
      </w:pPr>
      <w:rPr>
        <w:rFonts w:ascii="Arial" w:hAnsi="Arial" w:hint="default"/>
      </w:rPr>
    </w:lvl>
    <w:lvl w:ilvl="3" w:tplc="B8AE8BE8" w:tentative="1">
      <w:start w:val="1"/>
      <w:numFmt w:val="bullet"/>
      <w:lvlText w:val="•"/>
      <w:lvlJc w:val="left"/>
      <w:pPr>
        <w:tabs>
          <w:tab w:val="num" w:pos="3240"/>
        </w:tabs>
        <w:ind w:left="3240" w:hanging="360"/>
      </w:pPr>
      <w:rPr>
        <w:rFonts w:ascii="Arial" w:hAnsi="Arial" w:hint="default"/>
      </w:rPr>
    </w:lvl>
    <w:lvl w:ilvl="4" w:tplc="B9EE535E" w:tentative="1">
      <w:start w:val="1"/>
      <w:numFmt w:val="bullet"/>
      <w:lvlText w:val="•"/>
      <w:lvlJc w:val="left"/>
      <w:pPr>
        <w:tabs>
          <w:tab w:val="num" w:pos="3960"/>
        </w:tabs>
        <w:ind w:left="3960" w:hanging="360"/>
      </w:pPr>
      <w:rPr>
        <w:rFonts w:ascii="Arial" w:hAnsi="Arial" w:hint="default"/>
      </w:rPr>
    </w:lvl>
    <w:lvl w:ilvl="5" w:tplc="D6EA49EA" w:tentative="1">
      <w:start w:val="1"/>
      <w:numFmt w:val="bullet"/>
      <w:lvlText w:val="•"/>
      <w:lvlJc w:val="left"/>
      <w:pPr>
        <w:tabs>
          <w:tab w:val="num" w:pos="4680"/>
        </w:tabs>
        <w:ind w:left="4680" w:hanging="360"/>
      </w:pPr>
      <w:rPr>
        <w:rFonts w:ascii="Arial" w:hAnsi="Arial" w:hint="default"/>
      </w:rPr>
    </w:lvl>
    <w:lvl w:ilvl="6" w:tplc="F5BE2036" w:tentative="1">
      <w:start w:val="1"/>
      <w:numFmt w:val="bullet"/>
      <w:lvlText w:val="•"/>
      <w:lvlJc w:val="left"/>
      <w:pPr>
        <w:tabs>
          <w:tab w:val="num" w:pos="5400"/>
        </w:tabs>
        <w:ind w:left="5400" w:hanging="360"/>
      </w:pPr>
      <w:rPr>
        <w:rFonts w:ascii="Arial" w:hAnsi="Arial" w:hint="default"/>
      </w:rPr>
    </w:lvl>
    <w:lvl w:ilvl="7" w:tplc="2834B490" w:tentative="1">
      <w:start w:val="1"/>
      <w:numFmt w:val="bullet"/>
      <w:lvlText w:val="•"/>
      <w:lvlJc w:val="left"/>
      <w:pPr>
        <w:tabs>
          <w:tab w:val="num" w:pos="6120"/>
        </w:tabs>
        <w:ind w:left="6120" w:hanging="360"/>
      </w:pPr>
      <w:rPr>
        <w:rFonts w:ascii="Arial" w:hAnsi="Arial" w:hint="default"/>
      </w:rPr>
    </w:lvl>
    <w:lvl w:ilvl="8" w:tplc="6E38D786" w:tentative="1">
      <w:start w:val="1"/>
      <w:numFmt w:val="bullet"/>
      <w:lvlText w:val="•"/>
      <w:lvlJc w:val="left"/>
      <w:pPr>
        <w:tabs>
          <w:tab w:val="num" w:pos="6840"/>
        </w:tabs>
        <w:ind w:left="6840" w:hanging="360"/>
      </w:pPr>
      <w:rPr>
        <w:rFonts w:ascii="Arial" w:hAnsi="Arial" w:hint="default"/>
      </w:rPr>
    </w:lvl>
  </w:abstractNum>
  <w:abstractNum w:abstractNumId="15"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6" w15:restartNumberingAfterBreak="0">
    <w:nsid w:val="5396774C"/>
    <w:multiLevelType w:val="hybridMultilevel"/>
    <w:tmpl w:val="C9625C56"/>
    <w:lvl w:ilvl="0" w:tplc="B4BC0EE2">
      <w:start w:val="1"/>
      <w:numFmt w:val="bullet"/>
      <w:lvlText w:val="•"/>
      <w:lvlJc w:val="left"/>
      <w:pPr>
        <w:tabs>
          <w:tab w:val="num" w:pos="720"/>
        </w:tabs>
        <w:ind w:left="720" w:hanging="360"/>
      </w:pPr>
      <w:rPr>
        <w:rFonts w:ascii="Arial" w:hAnsi="Arial" w:hint="default"/>
      </w:rPr>
    </w:lvl>
    <w:lvl w:ilvl="1" w:tplc="61686F68">
      <w:start w:val="19"/>
      <w:numFmt w:val="bullet"/>
      <w:lvlText w:val="•"/>
      <w:lvlJc w:val="left"/>
      <w:pPr>
        <w:tabs>
          <w:tab w:val="num" w:pos="1440"/>
        </w:tabs>
        <w:ind w:left="1440" w:hanging="360"/>
      </w:pPr>
      <w:rPr>
        <w:rFonts w:ascii="Arial" w:hAnsi="Arial" w:hint="default"/>
      </w:rPr>
    </w:lvl>
    <w:lvl w:ilvl="2" w:tplc="5C267A1E">
      <w:start w:val="19"/>
      <w:numFmt w:val="bullet"/>
      <w:lvlText w:val="•"/>
      <w:lvlJc w:val="left"/>
      <w:pPr>
        <w:tabs>
          <w:tab w:val="num" w:pos="2160"/>
        </w:tabs>
        <w:ind w:left="2160" w:hanging="360"/>
      </w:pPr>
      <w:rPr>
        <w:rFonts w:ascii="Arial" w:hAnsi="Arial" w:hint="default"/>
      </w:rPr>
    </w:lvl>
    <w:lvl w:ilvl="3" w:tplc="36CA61F4" w:tentative="1">
      <w:start w:val="1"/>
      <w:numFmt w:val="bullet"/>
      <w:lvlText w:val="•"/>
      <w:lvlJc w:val="left"/>
      <w:pPr>
        <w:tabs>
          <w:tab w:val="num" w:pos="2880"/>
        </w:tabs>
        <w:ind w:left="2880" w:hanging="360"/>
      </w:pPr>
      <w:rPr>
        <w:rFonts w:ascii="Arial" w:hAnsi="Arial" w:hint="default"/>
      </w:rPr>
    </w:lvl>
    <w:lvl w:ilvl="4" w:tplc="4C2EE8BA" w:tentative="1">
      <w:start w:val="1"/>
      <w:numFmt w:val="bullet"/>
      <w:lvlText w:val="•"/>
      <w:lvlJc w:val="left"/>
      <w:pPr>
        <w:tabs>
          <w:tab w:val="num" w:pos="3600"/>
        </w:tabs>
        <w:ind w:left="3600" w:hanging="360"/>
      </w:pPr>
      <w:rPr>
        <w:rFonts w:ascii="Arial" w:hAnsi="Arial" w:hint="default"/>
      </w:rPr>
    </w:lvl>
    <w:lvl w:ilvl="5" w:tplc="DF0A0AB6" w:tentative="1">
      <w:start w:val="1"/>
      <w:numFmt w:val="bullet"/>
      <w:lvlText w:val="•"/>
      <w:lvlJc w:val="left"/>
      <w:pPr>
        <w:tabs>
          <w:tab w:val="num" w:pos="4320"/>
        </w:tabs>
        <w:ind w:left="4320" w:hanging="360"/>
      </w:pPr>
      <w:rPr>
        <w:rFonts w:ascii="Arial" w:hAnsi="Arial" w:hint="default"/>
      </w:rPr>
    </w:lvl>
    <w:lvl w:ilvl="6" w:tplc="3BEE7BBE" w:tentative="1">
      <w:start w:val="1"/>
      <w:numFmt w:val="bullet"/>
      <w:lvlText w:val="•"/>
      <w:lvlJc w:val="left"/>
      <w:pPr>
        <w:tabs>
          <w:tab w:val="num" w:pos="5040"/>
        </w:tabs>
        <w:ind w:left="5040" w:hanging="360"/>
      </w:pPr>
      <w:rPr>
        <w:rFonts w:ascii="Arial" w:hAnsi="Arial" w:hint="default"/>
      </w:rPr>
    </w:lvl>
    <w:lvl w:ilvl="7" w:tplc="90AA2DB0" w:tentative="1">
      <w:start w:val="1"/>
      <w:numFmt w:val="bullet"/>
      <w:lvlText w:val="•"/>
      <w:lvlJc w:val="left"/>
      <w:pPr>
        <w:tabs>
          <w:tab w:val="num" w:pos="5760"/>
        </w:tabs>
        <w:ind w:left="5760" w:hanging="360"/>
      </w:pPr>
      <w:rPr>
        <w:rFonts w:ascii="Arial" w:hAnsi="Arial" w:hint="default"/>
      </w:rPr>
    </w:lvl>
    <w:lvl w:ilvl="8" w:tplc="31A4D42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8EE7E84"/>
    <w:multiLevelType w:val="hybridMultilevel"/>
    <w:tmpl w:val="D0549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8A1D3A"/>
    <w:multiLevelType w:val="hybridMultilevel"/>
    <w:tmpl w:val="CF24165C"/>
    <w:lvl w:ilvl="0" w:tplc="29E20FA2">
      <w:start w:val="1"/>
      <w:numFmt w:val="bullet"/>
      <w:lvlText w:val="-"/>
      <w:lvlJc w:val="left"/>
      <w:pPr>
        <w:ind w:left="840" w:hanging="420"/>
      </w:pPr>
      <w:rPr>
        <w:rFonts w:ascii="SimSun" w:eastAsia="SimSun" w:hAnsi="SimSun"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F062EFD"/>
    <w:multiLevelType w:val="hybridMultilevel"/>
    <w:tmpl w:val="E0E2D3EC"/>
    <w:lvl w:ilvl="0" w:tplc="0409000B">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1BB08EC"/>
    <w:multiLevelType w:val="hybridMultilevel"/>
    <w:tmpl w:val="8AE8821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AAF0131"/>
    <w:multiLevelType w:val="hybridMultilevel"/>
    <w:tmpl w:val="C8EA6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A047A2"/>
    <w:multiLevelType w:val="hybridMultilevel"/>
    <w:tmpl w:val="CC2C3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70647E"/>
    <w:multiLevelType w:val="hybridMultilevel"/>
    <w:tmpl w:val="F8CAF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F81C61"/>
    <w:multiLevelType w:val="hybridMultilevel"/>
    <w:tmpl w:val="EFE0FE34"/>
    <w:lvl w:ilvl="0" w:tplc="9502D5EE">
      <w:start w:val="1"/>
      <w:numFmt w:val="bullet"/>
      <w:lvlText w:val=""/>
      <w:lvlJc w:val="left"/>
      <w:pPr>
        <w:tabs>
          <w:tab w:val="num" w:pos="720"/>
        </w:tabs>
        <w:ind w:left="720" w:hanging="360"/>
      </w:pPr>
      <w:rPr>
        <w:rFonts w:ascii="Symbol" w:hAnsi="Symbol" w:hint="default"/>
      </w:rPr>
    </w:lvl>
    <w:lvl w:ilvl="1" w:tplc="C3BA564A">
      <w:numFmt w:val="bullet"/>
      <w:lvlText w:val=""/>
      <w:lvlJc w:val="left"/>
      <w:pPr>
        <w:tabs>
          <w:tab w:val="num" w:pos="1440"/>
        </w:tabs>
        <w:ind w:left="1440" w:hanging="360"/>
      </w:pPr>
      <w:rPr>
        <w:rFonts w:ascii="Symbol" w:hAnsi="Symbol" w:hint="default"/>
      </w:rPr>
    </w:lvl>
    <w:lvl w:ilvl="2" w:tplc="B58652C2" w:tentative="1">
      <w:start w:val="1"/>
      <w:numFmt w:val="bullet"/>
      <w:lvlText w:val=""/>
      <w:lvlJc w:val="left"/>
      <w:pPr>
        <w:tabs>
          <w:tab w:val="num" w:pos="2160"/>
        </w:tabs>
        <w:ind w:left="2160" w:hanging="360"/>
      </w:pPr>
      <w:rPr>
        <w:rFonts w:ascii="Symbol" w:hAnsi="Symbol" w:hint="default"/>
      </w:rPr>
    </w:lvl>
    <w:lvl w:ilvl="3" w:tplc="405A25DE" w:tentative="1">
      <w:start w:val="1"/>
      <w:numFmt w:val="bullet"/>
      <w:lvlText w:val=""/>
      <w:lvlJc w:val="left"/>
      <w:pPr>
        <w:tabs>
          <w:tab w:val="num" w:pos="2880"/>
        </w:tabs>
        <w:ind w:left="2880" w:hanging="360"/>
      </w:pPr>
      <w:rPr>
        <w:rFonts w:ascii="Symbol" w:hAnsi="Symbol" w:hint="default"/>
      </w:rPr>
    </w:lvl>
    <w:lvl w:ilvl="4" w:tplc="FD929066" w:tentative="1">
      <w:start w:val="1"/>
      <w:numFmt w:val="bullet"/>
      <w:lvlText w:val=""/>
      <w:lvlJc w:val="left"/>
      <w:pPr>
        <w:tabs>
          <w:tab w:val="num" w:pos="3600"/>
        </w:tabs>
        <w:ind w:left="3600" w:hanging="360"/>
      </w:pPr>
      <w:rPr>
        <w:rFonts w:ascii="Symbol" w:hAnsi="Symbol" w:hint="default"/>
      </w:rPr>
    </w:lvl>
    <w:lvl w:ilvl="5" w:tplc="420651C8" w:tentative="1">
      <w:start w:val="1"/>
      <w:numFmt w:val="bullet"/>
      <w:lvlText w:val=""/>
      <w:lvlJc w:val="left"/>
      <w:pPr>
        <w:tabs>
          <w:tab w:val="num" w:pos="4320"/>
        </w:tabs>
        <w:ind w:left="4320" w:hanging="360"/>
      </w:pPr>
      <w:rPr>
        <w:rFonts w:ascii="Symbol" w:hAnsi="Symbol" w:hint="default"/>
      </w:rPr>
    </w:lvl>
    <w:lvl w:ilvl="6" w:tplc="D29EA632" w:tentative="1">
      <w:start w:val="1"/>
      <w:numFmt w:val="bullet"/>
      <w:lvlText w:val=""/>
      <w:lvlJc w:val="left"/>
      <w:pPr>
        <w:tabs>
          <w:tab w:val="num" w:pos="5040"/>
        </w:tabs>
        <w:ind w:left="5040" w:hanging="360"/>
      </w:pPr>
      <w:rPr>
        <w:rFonts w:ascii="Symbol" w:hAnsi="Symbol" w:hint="default"/>
      </w:rPr>
    </w:lvl>
    <w:lvl w:ilvl="7" w:tplc="722803D4" w:tentative="1">
      <w:start w:val="1"/>
      <w:numFmt w:val="bullet"/>
      <w:lvlText w:val=""/>
      <w:lvlJc w:val="left"/>
      <w:pPr>
        <w:tabs>
          <w:tab w:val="num" w:pos="5760"/>
        </w:tabs>
        <w:ind w:left="5760" w:hanging="360"/>
      </w:pPr>
      <w:rPr>
        <w:rFonts w:ascii="Symbol" w:hAnsi="Symbol" w:hint="default"/>
      </w:rPr>
    </w:lvl>
    <w:lvl w:ilvl="8" w:tplc="55BC9B92"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5482077"/>
    <w:multiLevelType w:val="hybridMultilevel"/>
    <w:tmpl w:val="615ED8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B519D0"/>
    <w:multiLevelType w:val="hybridMultilevel"/>
    <w:tmpl w:val="F4EA5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050669"/>
    <w:multiLevelType w:val="hybridMultilevel"/>
    <w:tmpl w:val="245C6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EDC0CF9"/>
    <w:multiLevelType w:val="hybridMultilevel"/>
    <w:tmpl w:val="99DAB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4"/>
  </w:num>
  <w:num w:numId="3">
    <w:abstractNumId w:val="8"/>
  </w:num>
  <w:num w:numId="4">
    <w:abstractNumId w:val="14"/>
  </w:num>
  <w:num w:numId="5">
    <w:abstractNumId w:val="24"/>
  </w:num>
  <w:num w:numId="6">
    <w:abstractNumId w:val="9"/>
  </w:num>
  <w:num w:numId="7">
    <w:abstractNumId w:val="2"/>
  </w:num>
  <w:num w:numId="8">
    <w:abstractNumId w:val="26"/>
  </w:num>
  <w:num w:numId="9">
    <w:abstractNumId w:val="0"/>
  </w:num>
  <w:num w:numId="10">
    <w:abstractNumId w:val="23"/>
  </w:num>
  <w:num w:numId="11">
    <w:abstractNumId w:val="6"/>
  </w:num>
  <w:num w:numId="12">
    <w:abstractNumId w:val="5"/>
  </w:num>
  <w:num w:numId="13">
    <w:abstractNumId w:val="15"/>
  </w:num>
  <w:num w:numId="14">
    <w:abstractNumId w:val="15"/>
  </w:num>
  <w:num w:numId="15">
    <w:abstractNumId w:val="20"/>
  </w:num>
  <w:num w:numId="16">
    <w:abstractNumId w:val="19"/>
  </w:num>
  <w:num w:numId="17">
    <w:abstractNumId w:val="18"/>
  </w:num>
  <w:num w:numId="18">
    <w:abstractNumId w:val="25"/>
  </w:num>
  <w:num w:numId="19">
    <w:abstractNumId w:val="7"/>
  </w:num>
  <w:num w:numId="20">
    <w:abstractNumId w:val="15"/>
  </w:num>
  <w:num w:numId="21">
    <w:abstractNumId w:val="15"/>
  </w:num>
  <w:num w:numId="22">
    <w:abstractNumId w:val="13"/>
  </w:num>
  <w:num w:numId="23">
    <w:abstractNumId w:val="15"/>
  </w:num>
  <w:num w:numId="24">
    <w:abstractNumId w:val="3"/>
  </w:num>
  <w:num w:numId="25">
    <w:abstractNumId w:val="12"/>
  </w:num>
  <w:num w:numId="26">
    <w:abstractNumId w:val="28"/>
  </w:num>
  <w:num w:numId="27">
    <w:abstractNumId w:val="11"/>
  </w:num>
  <w:num w:numId="28">
    <w:abstractNumId w:val="17"/>
  </w:num>
  <w:num w:numId="29">
    <w:abstractNumId w:val="15"/>
  </w:num>
  <w:num w:numId="30">
    <w:abstractNumId w:val="22"/>
  </w:num>
  <w:num w:numId="31">
    <w:abstractNumId w:val="21"/>
  </w:num>
  <w:num w:numId="32">
    <w:abstractNumId w:val="1"/>
  </w:num>
  <w:num w:numId="33">
    <w:abstractNumId w:val="10"/>
  </w:num>
  <w:num w:numId="34">
    <w:abstractNumId w:val="16"/>
  </w:num>
  <w:num w:numId="35">
    <w:abstractNumId w:val="2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3"/>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797A"/>
    <w:rsid w:val="00011D0E"/>
    <w:rsid w:val="000121C0"/>
    <w:rsid w:val="00015793"/>
    <w:rsid w:val="00015873"/>
    <w:rsid w:val="0001606C"/>
    <w:rsid w:val="0002191D"/>
    <w:rsid w:val="000222CB"/>
    <w:rsid w:val="00023212"/>
    <w:rsid w:val="0002426D"/>
    <w:rsid w:val="000266A0"/>
    <w:rsid w:val="00026F21"/>
    <w:rsid w:val="0003040C"/>
    <w:rsid w:val="000306A4"/>
    <w:rsid w:val="00030FBE"/>
    <w:rsid w:val="00031C1D"/>
    <w:rsid w:val="00032F6B"/>
    <w:rsid w:val="000343F5"/>
    <w:rsid w:val="00034473"/>
    <w:rsid w:val="00035C8A"/>
    <w:rsid w:val="00036802"/>
    <w:rsid w:val="00036E9D"/>
    <w:rsid w:val="00037AA6"/>
    <w:rsid w:val="00041C77"/>
    <w:rsid w:val="00043A47"/>
    <w:rsid w:val="0004557B"/>
    <w:rsid w:val="000472D9"/>
    <w:rsid w:val="00047DB7"/>
    <w:rsid w:val="00047F44"/>
    <w:rsid w:val="00053BDB"/>
    <w:rsid w:val="00053C5F"/>
    <w:rsid w:val="00054D06"/>
    <w:rsid w:val="00056973"/>
    <w:rsid w:val="00057DC0"/>
    <w:rsid w:val="000626D9"/>
    <w:rsid w:val="00063B2B"/>
    <w:rsid w:val="000646D3"/>
    <w:rsid w:val="00065840"/>
    <w:rsid w:val="00065B1A"/>
    <w:rsid w:val="000672B2"/>
    <w:rsid w:val="0006733D"/>
    <w:rsid w:val="000728B9"/>
    <w:rsid w:val="00072D4C"/>
    <w:rsid w:val="00074BF1"/>
    <w:rsid w:val="00075A79"/>
    <w:rsid w:val="000804BB"/>
    <w:rsid w:val="0008193D"/>
    <w:rsid w:val="00082AA4"/>
    <w:rsid w:val="000837A9"/>
    <w:rsid w:val="000854BF"/>
    <w:rsid w:val="0008693B"/>
    <w:rsid w:val="00087287"/>
    <w:rsid w:val="0008738E"/>
    <w:rsid w:val="00092656"/>
    <w:rsid w:val="00093E7E"/>
    <w:rsid w:val="000940AE"/>
    <w:rsid w:val="00094666"/>
    <w:rsid w:val="0009679F"/>
    <w:rsid w:val="00096F03"/>
    <w:rsid w:val="000A02F0"/>
    <w:rsid w:val="000A28EE"/>
    <w:rsid w:val="000A2E10"/>
    <w:rsid w:val="000A2E1A"/>
    <w:rsid w:val="000A3132"/>
    <w:rsid w:val="000A3578"/>
    <w:rsid w:val="000A46B9"/>
    <w:rsid w:val="000A75D8"/>
    <w:rsid w:val="000A764D"/>
    <w:rsid w:val="000A7B03"/>
    <w:rsid w:val="000B0020"/>
    <w:rsid w:val="000B0083"/>
    <w:rsid w:val="000B1ACF"/>
    <w:rsid w:val="000B23D1"/>
    <w:rsid w:val="000B2EF7"/>
    <w:rsid w:val="000B30B6"/>
    <w:rsid w:val="000B3A12"/>
    <w:rsid w:val="000B42AC"/>
    <w:rsid w:val="000B445B"/>
    <w:rsid w:val="000B4CAE"/>
    <w:rsid w:val="000B5B95"/>
    <w:rsid w:val="000B5C94"/>
    <w:rsid w:val="000C0783"/>
    <w:rsid w:val="000C0E80"/>
    <w:rsid w:val="000C284B"/>
    <w:rsid w:val="000C43F7"/>
    <w:rsid w:val="000C44A9"/>
    <w:rsid w:val="000C53A9"/>
    <w:rsid w:val="000C77C1"/>
    <w:rsid w:val="000D06B4"/>
    <w:rsid w:val="000D0CCA"/>
    <w:rsid w:val="000D1E9A"/>
    <w:rsid w:val="000D54C6"/>
    <w:rsid w:val="000D6CFC"/>
    <w:rsid w:val="000E005A"/>
    <w:rsid w:val="000E16EB"/>
    <w:rsid w:val="000E284C"/>
    <w:rsid w:val="000E469E"/>
    <w:rsid w:val="000E4A2D"/>
    <w:rsid w:val="000E54C3"/>
    <w:rsid w:val="000E69EA"/>
    <w:rsid w:val="000F3EA8"/>
    <w:rsid w:val="000F4EA3"/>
    <w:rsid w:val="000F7592"/>
    <w:rsid w:val="000F7730"/>
    <w:rsid w:val="000F7EFE"/>
    <w:rsid w:val="001010BC"/>
    <w:rsid w:val="0010118B"/>
    <w:rsid w:val="001012D3"/>
    <w:rsid w:val="00101381"/>
    <w:rsid w:val="001033DD"/>
    <w:rsid w:val="00106D86"/>
    <w:rsid w:val="00107C99"/>
    <w:rsid w:val="00112480"/>
    <w:rsid w:val="00112898"/>
    <w:rsid w:val="001132F9"/>
    <w:rsid w:val="001135BD"/>
    <w:rsid w:val="00114A5F"/>
    <w:rsid w:val="00115249"/>
    <w:rsid w:val="00116720"/>
    <w:rsid w:val="001200EA"/>
    <w:rsid w:val="001206F8"/>
    <w:rsid w:val="001211BC"/>
    <w:rsid w:val="00121877"/>
    <w:rsid w:val="00121E7E"/>
    <w:rsid w:val="00122A76"/>
    <w:rsid w:val="00124568"/>
    <w:rsid w:val="00126E09"/>
    <w:rsid w:val="00126F16"/>
    <w:rsid w:val="00127382"/>
    <w:rsid w:val="001279D6"/>
    <w:rsid w:val="00130399"/>
    <w:rsid w:val="00131A87"/>
    <w:rsid w:val="00132A1B"/>
    <w:rsid w:val="00132BEB"/>
    <w:rsid w:val="001354B3"/>
    <w:rsid w:val="00135703"/>
    <w:rsid w:val="00135ED2"/>
    <w:rsid w:val="00137B0F"/>
    <w:rsid w:val="0014010C"/>
    <w:rsid w:val="0014085D"/>
    <w:rsid w:val="00140F67"/>
    <w:rsid w:val="0014136B"/>
    <w:rsid w:val="00141DB0"/>
    <w:rsid w:val="00143961"/>
    <w:rsid w:val="0014420A"/>
    <w:rsid w:val="00144695"/>
    <w:rsid w:val="00151018"/>
    <w:rsid w:val="00152EF4"/>
    <w:rsid w:val="001534BC"/>
    <w:rsid w:val="00153528"/>
    <w:rsid w:val="001541D5"/>
    <w:rsid w:val="00154A79"/>
    <w:rsid w:val="00154EEC"/>
    <w:rsid w:val="0015718A"/>
    <w:rsid w:val="00157CE8"/>
    <w:rsid w:val="00161258"/>
    <w:rsid w:val="00164FAA"/>
    <w:rsid w:val="0016596F"/>
    <w:rsid w:val="00172031"/>
    <w:rsid w:val="00173918"/>
    <w:rsid w:val="0017415A"/>
    <w:rsid w:val="00174296"/>
    <w:rsid w:val="00175920"/>
    <w:rsid w:val="00177DC6"/>
    <w:rsid w:val="00182B95"/>
    <w:rsid w:val="001842CE"/>
    <w:rsid w:val="00185345"/>
    <w:rsid w:val="001911A9"/>
    <w:rsid w:val="00191AD9"/>
    <w:rsid w:val="00191EED"/>
    <w:rsid w:val="0019315E"/>
    <w:rsid w:val="001937BB"/>
    <w:rsid w:val="00194839"/>
    <w:rsid w:val="00194FCC"/>
    <w:rsid w:val="001968B4"/>
    <w:rsid w:val="00196BAE"/>
    <w:rsid w:val="0019768C"/>
    <w:rsid w:val="001A08AA"/>
    <w:rsid w:val="001A0F90"/>
    <w:rsid w:val="001A3437"/>
    <w:rsid w:val="001A4EA6"/>
    <w:rsid w:val="001A5826"/>
    <w:rsid w:val="001A6300"/>
    <w:rsid w:val="001B3867"/>
    <w:rsid w:val="001C0958"/>
    <w:rsid w:val="001C0D39"/>
    <w:rsid w:val="001C2EA0"/>
    <w:rsid w:val="001C53BB"/>
    <w:rsid w:val="001C5A24"/>
    <w:rsid w:val="001D028C"/>
    <w:rsid w:val="001D131B"/>
    <w:rsid w:val="001D4B2F"/>
    <w:rsid w:val="001D50EA"/>
    <w:rsid w:val="001D72E5"/>
    <w:rsid w:val="001D7D29"/>
    <w:rsid w:val="001E0941"/>
    <w:rsid w:val="001E11B3"/>
    <w:rsid w:val="001E19B5"/>
    <w:rsid w:val="001E3B39"/>
    <w:rsid w:val="001E63A1"/>
    <w:rsid w:val="001E6EB7"/>
    <w:rsid w:val="001E7D11"/>
    <w:rsid w:val="001F20F2"/>
    <w:rsid w:val="001F3A4A"/>
    <w:rsid w:val="001F4C17"/>
    <w:rsid w:val="001F6689"/>
    <w:rsid w:val="001F68B2"/>
    <w:rsid w:val="001F7E47"/>
    <w:rsid w:val="002004AE"/>
    <w:rsid w:val="002023A0"/>
    <w:rsid w:val="00202AE7"/>
    <w:rsid w:val="00204ADC"/>
    <w:rsid w:val="00205923"/>
    <w:rsid w:val="0020670D"/>
    <w:rsid w:val="002101E7"/>
    <w:rsid w:val="00210354"/>
    <w:rsid w:val="0021141F"/>
    <w:rsid w:val="002119C8"/>
    <w:rsid w:val="00211C4A"/>
    <w:rsid w:val="00212373"/>
    <w:rsid w:val="0021250B"/>
    <w:rsid w:val="00212513"/>
    <w:rsid w:val="002138EA"/>
    <w:rsid w:val="00213EB0"/>
    <w:rsid w:val="002143B4"/>
    <w:rsid w:val="00214FBD"/>
    <w:rsid w:val="002152A6"/>
    <w:rsid w:val="00216D2C"/>
    <w:rsid w:val="00217582"/>
    <w:rsid w:val="0022237A"/>
    <w:rsid w:val="002223A7"/>
    <w:rsid w:val="00222699"/>
    <w:rsid w:val="00222897"/>
    <w:rsid w:val="002240BE"/>
    <w:rsid w:val="00235394"/>
    <w:rsid w:val="00235680"/>
    <w:rsid w:val="00235A9B"/>
    <w:rsid w:val="00237173"/>
    <w:rsid w:val="002419D0"/>
    <w:rsid w:val="00241D4B"/>
    <w:rsid w:val="00243323"/>
    <w:rsid w:val="00244FD8"/>
    <w:rsid w:val="00245B82"/>
    <w:rsid w:val="0024674A"/>
    <w:rsid w:val="0025028C"/>
    <w:rsid w:val="002506F0"/>
    <w:rsid w:val="00252EB7"/>
    <w:rsid w:val="00253CD8"/>
    <w:rsid w:val="00253FD8"/>
    <w:rsid w:val="002549FC"/>
    <w:rsid w:val="00254F66"/>
    <w:rsid w:val="002570A5"/>
    <w:rsid w:val="00257500"/>
    <w:rsid w:val="0026179F"/>
    <w:rsid w:val="00265893"/>
    <w:rsid w:val="0026698C"/>
    <w:rsid w:val="002744D1"/>
    <w:rsid w:val="00274E1A"/>
    <w:rsid w:val="00275E1D"/>
    <w:rsid w:val="002770F4"/>
    <w:rsid w:val="00277420"/>
    <w:rsid w:val="00281609"/>
    <w:rsid w:val="00282213"/>
    <w:rsid w:val="002863A3"/>
    <w:rsid w:val="00287850"/>
    <w:rsid w:val="00287BC6"/>
    <w:rsid w:val="00290040"/>
    <w:rsid w:val="00290D7F"/>
    <w:rsid w:val="0029193E"/>
    <w:rsid w:val="00292870"/>
    <w:rsid w:val="0029299D"/>
    <w:rsid w:val="00297444"/>
    <w:rsid w:val="00297FB4"/>
    <w:rsid w:val="002A1684"/>
    <w:rsid w:val="002A2935"/>
    <w:rsid w:val="002A2D8B"/>
    <w:rsid w:val="002A3D08"/>
    <w:rsid w:val="002A4C60"/>
    <w:rsid w:val="002A63E4"/>
    <w:rsid w:val="002A6FE9"/>
    <w:rsid w:val="002B1B3B"/>
    <w:rsid w:val="002B3815"/>
    <w:rsid w:val="002B419D"/>
    <w:rsid w:val="002B429C"/>
    <w:rsid w:val="002B594C"/>
    <w:rsid w:val="002B6292"/>
    <w:rsid w:val="002B6CEF"/>
    <w:rsid w:val="002B7BC4"/>
    <w:rsid w:val="002B7BFF"/>
    <w:rsid w:val="002C3F4C"/>
    <w:rsid w:val="002C5300"/>
    <w:rsid w:val="002C77FF"/>
    <w:rsid w:val="002D06F5"/>
    <w:rsid w:val="002D1BF6"/>
    <w:rsid w:val="002D25CF"/>
    <w:rsid w:val="002D2C39"/>
    <w:rsid w:val="002D36ED"/>
    <w:rsid w:val="002D402C"/>
    <w:rsid w:val="002D44AF"/>
    <w:rsid w:val="002D483F"/>
    <w:rsid w:val="002D59A0"/>
    <w:rsid w:val="002D69AB"/>
    <w:rsid w:val="002E0151"/>
    <w:rsid w:val="002E08D7"/>
    <w:rsid w:val="002E42E8"/>
    <w:rsid w:val="002E4368"/>
    <w:rsid w:val="002E5799"/>
    <w:rsid w:val="002E5EFC"/>
    <w:rsid w:val="002E6BC6"/>
    <w:rsid w:val="002E7DE5"/>
    <w:rsid w:val="002F01C0"/>
    <w:rsid w:val="002F030F"/>
    <w:rsid w:val="002F2B29"/>
    <w:rsid w:val="002F300C"/>
    <w:rsid w:val="002F3BD7"/>
    <w:rsid w:val="002F4093"/>
    <w:rsid w:val="002F40CC"/>
    <w:rsid w:val="002F428E"/>
    <w:rsid w:val="002F63F6"/>
    <w:rsid w:val="002F7D50"/>
    <w:rsid w:val="00300D2E"/>
    <w:rsid w:val="00302C96"/>
    <w:rsid w:val="003052DA"/>
    <w:rsid w:val="003068AB"/>
    <w:rsid w:val="003071FF"/>
    <w:rsid w:val="00312C8F"/>
    <w:rsid w:val="00313089"/>
    <w:rsid w:val="003140CB"/>
    <w:rsid w:val="003168BC"/>
    <w:rsid w:val="00317783"/>
    <w:rsid w:val="003210CC"/>
    <w:rsid w:val="0032165D"/>
    <w:rsid w:val="003230B0"/>
    <w:rsid w:val="00323842"/>
    <w:rsid w:val="00325AD5"/>
    <w:rsid w:val="00326B16"/>
    <w:rsid w:val="0033088D"/>
    <w:rsid w:val="00330AB0"/>
    <w:rsid w:val="00331B14"/>
    <w:rsid w:val="00331F8D"/>
    <w:rsid w:val="00331F9B"/>
    <w:rsid w:val="003366B3"/>
    <w:rsid w:val="003379C2"/>
    <w:rsid w:val="00337E39"/>
    <w:rsid w:val="00340510"/>
    <w:rsid w:val="003411C2"/>
    <w:rsid w:val="00342018"/>
    <w:rsid w:val="00342AAB"/>
    <w:rsid w:val="00343440"/>
    <w:rsid w:val="003508C7"/>
    <w:rsid w:val="00350C71"/>
    <w:rsid w:val="00350E37"/>
    <w:rsid w:val="003540D1"/>
    <w:rsid w:val="00354EBB"/>
    <w:rsid w:val="00355BF1"/>
    <w:rsid w:val="00356531"/>
    <w:rsid w:val="003569A0"/>
    <w:rsid w:val="003579DB"/>
    <w:rsid w:val="00357DDA"/>
    <w:rsid w:val="00361E29"/>
    <w:rsid w:val="003628F4"/>
    <w:rsid w:val="00362BD0"/>
    <w:rsid w:val="0036363F"/>
    <w:rsid w:val="00364521"/>
    <w:rsid w:val="00364CFD"/>
    <w:rsid w:val="00364D8E"/>
    <w:rsid w:val="00365335"/>
    <w:rsid w:val="00367724"/>
    <w:rsid w:val="00367D08"/>
    <w:rsid w:val="0037097E"/>
    <w:rsid w:val="00370A22"/>
    <w:rsid w:val="00377B02"/>
    <w:rsid w:val="00381E61"/>
    <w:rsid w:val="00382F79"/>
    <w:rsid w:val="00384502"/>
    <w:rsid w:val="00390666"/>
    <w:rsid w:val="0039066E"/>
    <w:rsid w:val="003965BC"/>
    <w:rsid w:val="003969DE"/>
    <w:rsid w:val="00396D99"/>
    <w:rsid w:val="003978CE"/>
    <w:rsid w:val="003A09A8"/>
    <w:rsid w:val="003A20DF"/>
    <w:rsid w:val="003A32BD"/>
    <w:rsid w:val="003A46D8"/>
    <w:rsid w:val="003A5015"/>
    <w:rsid w:val="003A5FA4"/>
    <w:rsid w:val="003A6535"/>
    <w:rsid w:val="003A7FDA"/>
    <w:rsid w:val="003B037E"/>
    <w:rsid w:val="003B1CD7"/>
    <w:rsid w:val="003B25A7"/>
    <w:rsid w:val="003B360D"/>
    <w:rsid w:val="003B63FF"/>
    <w:rsid w:val="003C245B"/>
    <w:rsid w:val="003C2562"/>
    <w:rsid w:val="003C2DC1"/>
    <w:rsid w:val="003C3166"/>
    <w:rsid w:val="003C4DF7"/>
    <w:rsid w:val="003C6806"/>
    <w:rsid w:val="003C7C79"/>
    <w:rsid w:val="003D0233"/>
    <w:rsid w:val="003D054E"/>
    <w:rsid w:val="003D187B"/>
    <w:rsid w:val="003D1F33"/>
    <w:rsid w:val="003D3659"/>
    <w:rsid w:val="003D40E4"/>
    <w:rsid w:val="003D4535"/>
    <w:rsid w:val="003D5DA3"/>
    <w:rsid w:val="003D716A"/>
    <w:rsid w:val="003E040F"/>
    <w:rsid w:val="003E05F6"/>
    <w:rsid w:val="003E3434"/>
    <w:rsid w:val="003E39EA"/>
    <w:rsid w:val="003E4FFB"/>
    <w:rsid w:val="003E5EAB"/>
    <w:rsid w:val="003E5F52"/>
    <w:rsid w:val="003F04F5"/>
    <w:rsid w:val="003F1503"/>
    <w:rsid w:val="003F1B8C"/>
    <w:rsid w:val="003F2A81"/>
    <w:rsid w:val="003F2EC2"/>
    <w:rsid w:val="003F3F83"/>
    <w:rsid w:val="003F41C8"/>
    <w:rsid w:val="003F61EF"/>
    <w:rsid w:val="003F6410"/>
    <w:rsid w:val="00401562"/>
    <w:rsid w:val="00404575"/>
    <w:rsid w:val="004048A8"/>
    <w:rsid w:val="00405657"/>
    <w:rsid w:val="00405787"/>
    <w:rsid w:val="00406E27"/>
    <w:rsid w:val="00407387"/>
    <w:rsid w:val="00410598"/>
    <w:rsid w:val="00413D74"/>
    <w:rsid w:val="0041441E"/>
    <w:rsid w:val="004145EC"/>
    <w:rsid w:val="00415DFC"/>
    <w:rsid w:val="0041688B"/>
    <w:rsid w:val="00421F3E"/>
    <w:rsid w:val="00422A70"/>
    <w:rsid w:val="00423C66"/>
    <w:rsid w:val="00424ED4"/>
    <w:rsid w:val="00427DBF"/>
    <w:rsid w:val="00436340"/>
    <w:rsid w:val="00436526"/>
    <w:rsid w:val="00442F6C"/>
    <w:rsid w:val="00444225"/>
    <w:rsid w:val="00445D09"/>
    <w:rsid w:val="00445D1B"/>
    <w:rsid w:val="004502EA"/>
    <w:rsid w:val="00452AF3"/>
    <w:rsid w:val="004539A7"/>
    <w:rsid w:val="00453BA4"/>
    <w:rsid w:val="00454F89"/>
    <w:rsid w:val="00455F80"/>
    <w:rsid w:val="00456BEA"/>
    <w:rsid w:val="00457C47"/>
    <w:rsid w:val="0046047D"/>
    <w:rsid w:val="004609F3"/>
    <w:rsid w:val="004649C3"/>
    <w:rsid w:val="00464B6C"/>
    <w:rsid w:val="004652DB"/>
    <w:rsid w:val="004707C7"/>
    <w:rsid w:val="004714C0"/>
    <w:rsid w:val="004714DD"/>
    <w:rsid w:val="00472056"/>
    <w:rsid w:val="00474A93"/>
    <w:rsid w:val="00475406"/>
    <w:rsid w:val="00476EF3"/>
    <w:rsid w:val="00476FC9"/>
    <w:rsid w:val="0048125D"/>
    <w:rsid w:val="00481B8C"/>
    <w:rsid w:val="004825DC"/>
    <w:rsid w:val="00482CB5"/>
    <w:rsid w:val="0048451B"/>
    <w:rsid w:val="00485876"/>
    <w:rsid w:val="00487CBA"/>
    <w:rsid w:val="00491966"/>
    <w:rsid w:val="0049235C"/>
    <w:rsid w:val="00492FA8"/>
    <w:rsid w:val="00494125"/>
    <w:rsid w:val="004944F1"/>
    <w:rsid w:val="004948C8"/>
    <w:rsid w:val="00494954"/>
    <w:rsid w:val="00494C54"/>
    <w:rsid w:val="00496C45"/>
    <w:rsid w:val="00496D4E"/>
    <w:rsid w:val="00497D93"/>
    <w:rsid w:val="004A07B6"/>
    <w:rsid w:val="004A146B"/>
    <w:rsid w:val="004A17C7"/>
    <w:rsid w:val="004A215D"/>
    <w:rsid w:val="004A2579"/>
    <w:rsid w:val="004A6A03"/>
    <w:rsid w:val="004B1ECD"/>
    <w:rsid w:val="004B253D"/>
    <w:rsid w:val="004B26E9"/>
    <w:rsid w:val="004B34BE"/>
    <w:rsid w:val="004B3C4D"/>
    <w:rsid w:val="004B5C7C"/>
    <w:rsid w:val="004B65B3"/>
    <w:rsid w:val="004C0650"/>
    <w:rsid w:val="004C151B"/>
    <w:rsid w:val="004C3E90"/>
    <w:rsid w:val="004C4D28"/>
    <w:rsid w:val="004C58A6"/>
    <w:rsid w:val="004C6314"/>
    <w:rsid w:val="004D0321"/>
    <w:rsid w:val="004D065A"/>
    <w:rsid w:val="004D1531"/>
    <w:rsid w:val="004D1BEE"/>
    <w:rsid w:val="004D43D5"/>
    <w:rsid w:val="004D578D"/>
    <w:rsid w:val="004D658B"/>
    <w:rsid w:val="004D69A7"/>
    <w:rsid w:val="004E13F4"/>
    <w:rsid w:val="004E23DE"/>
    <w:rsid w:val="004E34F7"/>
    <w:rsid w:val="004E4003"/>
    <w:rsid w:val="004E500C"/>
    <w:rsid w:val="004E5190"/>
    <w:rsid w:val="004E72E8"/>
    <w:rsid w:val="004E7758"/>
    <w:rsid w:val="004F03DF"/>
    <w:rsid w:val="004F0B5D"/>
    <w:rsid w:val="004F59A8"/>
    <w:rsid w:val="004F5A72"/>
    <w:rsid w:val="004F74EA"/>
    <w:rsid w:val="005005DE"/>
    <w:rsid w:val="00501517"/>
    <w:rsid w:val="0050169B"/>
    <w:rsid w:val="005027EA"/>
    <w:rsid w:val="00502EF2"/>
    <w:rsid w:val="00503690"/>
    <w:rsid w:val="00503737"/>
    <w:rsid w:val="00503C68"/>
    <w:rsid w:val="00504C1D"/>
    <w:rsid w:val="00505BFA"/>
    <w:rsid w:val="00506586"/>
    <w:rsid w:val="005111CD"/>
    <w:rsid w:val="00512307"/>
    <w:rsid w:val="00512D4B"/>
    <w:rsid w:val="00513C96"/>
    <w:rsid w:val="00513E1C"/>
    <w:rsid w:val="0051532E"/>
    <w:rsid w:val="00520147"/>
    <w:rsid w:val="005203DE"/>
    <w:rsid w:val="00520FA3"/>
    <w:rsid w:val="0052180F"/>
    <w:rsid w:val="00521E1A"/>
    <w:rsid w:val="00523712"/>
    <w:rsid w:val="00523A04"/>
    <w:rsid w:val="0052455F"/>
    <w:rsid w:val="00525243"/>
    <w:rsid w:val="005259DC"/>
    <w:rsid w:val="005265BC"/>
    <w:rsid w:val="0052731E"/>
    <w:rsid w:val="00530A13"/>
    <w:rsid w:val="00530F0C"/>
    <w:rsid w:val="00536AB5"/>
    <w:rsid w:val="005400D0"/>
    <w:rsid w:val="005406D9"/>
    <w:rsid w:val="005412AC"/>
    <w:rsid w:val="00547A1C"/>
    <w:rsid w:val="00551B47"/>
    <w:rsid w:val="0055300A"/>
    <w:rsid w:val="005534EE"/>
    <w:rsid w:val="005538AD"/>
    <w:rsid w:val="00554E86"/>
    <w:rsid w:val="00556011"/>
    <w:rsid w:val="00556A55"/>
    <w:rsid w:val="00561966"/>
    <w:rsid w:val="00563111"/>
    <w:rsid w:val="00564539"/>
    <w:rsid w:val="00565333"/>
    <w:rsid w:val="005724AC"/>
    <w:rsid w:val="005758E4"/>
    <w:rsid w:val="00577349"/>
    <w:rsid w:val="00577842"/>
    <w:rsid w:val="00577CC7"/>
    <w:rsid w:val="00580522"/>
    <w:rsid w:val="005806AA"/>
    <w:rsid w:val="00580EF2"/>
    <w:rsid w:val="00586643"/>
    <w:rsid w:val="0058668B"/>
    <w:rsid w:val="00586BDE"/>
    <w:rsid w:val="00592273"/>
    <w:rsid w:val="00593026"/>
    <w:rsid w:val="005937DC"/>
    <w:rsid w:val="00593800"/>
    <w:rsid w:val="0059450C"/>
    <w:rsid w:val="00595B59"/>
    <w:rsid w:val="005A023B"/>
    <w:rsid w:val="005A17B1"/>
    <w:rsid w:val="005A2AED"/>
    <w:rsid w:val="005A40A6"/>
    <w:rsid w:val="005A551D"/>
    <w:rsid w:val="005A6683"/>
    <w:rsid w:val="005B193D"/>
    <w:rsid w:val="005B1F15"/>
    <w:rsid w:val="005B3F53"/>
    <w:rsid w:val="005B4416"/>
    <w:rsid w:val="005B4EE5"/>
    <w:rsid w:val="005B5C1C"/>
    <w:rsid w:val="005B6EAB"/>
    <w:rsid w:val="005B7BAE"/>
    <w:rsid w:val="005C019D"/>
    <w:rsid w:val="005C335A"/>
    <w:rsid w:val="005C453E"/>
    <w:rsid w:val="005C4CA3"/>
    <w:rsid w:val="005C4E15"/>
    <w:rsid w:val="005C4F05"/>
    <w:rsid w:val="005C6F72"/>
    <w:rsid w:val="005C7375"/>
    <w:rsid w:val="005C74BE"/>
    <w:rsid w:val="005C7CB5"/>
    <w:rsid w:val="005D2673"/>
    <w:rsid w:val="005D3059"/>
    <w:rsid w:val="005D3928"/>
    <w:rsid w:val="005D47F0"/>
    <w:rsid w:val="005D4BB3"/>
    <w:rsid w:val="005D4C01"/>
    <w:rsid w:val="005E0178"/>
    <w:rsid w:val="005E0DCD"/>
    <w:rsid w:val="005E4724"/>
    <w:rsid w:val="005E4C78"/>
    <w:rsid w:val="005E5985"/>
    <w:rsid w:val="005E7768"/>
    <w:rsid w:val="005E7CB6"/>
    <w:rsid w:val="005E7E39"/>
    <w:rsid w:val="005F0E0E"/>
    <w:rsid w:val="005F1AA7"/>
    <w:rsid w:val="005F55A3"/>
    <w:rsid w:val="005F55F8"/>
    <w:rsid w:val="005F57B4"/>
    <w:rsid w:val="005F5F18"/>
    <w:rsid w:val="005F6D50"/>
    <w:rsid w:val="006002C5"/>
    <w:rsid w:val="006003DF"/>
    <w:rsid w:val="00601791"/>
    <w:rsid w:val="00601BCD"/>
    <w:rsid w:val="006033BC"/>
    <w:rsid w:val="0060469B"/>
    <w:rsid w:val="00607FC1"/>
    <w:rsid w:val="0061035E"/>
    <w:rsid w:val="00610D75"/>
    <w:rsid w:val="006110AF"/>
    <w:rsid w:val="006113D3"/>
    <w:rsid w:val="0061230B"/>
    <w:rsid w:val="006144D6"/>
    <w:rsid w:val="00617472"/>
    <w:rsid w:val="00617873"/>
    <w:rsid w:val="00621321"/>
    <w:rsid w:val="00622066"/>
    <w:rsid w:val="006226BC"/>
    <w:rsid w:val="00624011"/>
    <w:rsid w:val="006258C4"/>
    <w:rsid w:val="0063019F"/>
    <w:rsid w:val="00630F44"/>
    <w:rsid w:val="0063179F"/>
    <w:rsid w:val="006320EF"/>
    <w:rsid w:val="00634377"/>
    <w:rsid w:val="00636BCC"/>
    <w:rsid w:val="006379CF"/>
    <w:rsid w:val="00640116"/>
    <w:rsid w:val="006428A0"/>
    <w:rsid w:val="0064474D"/>
    <w:rsid w:val="00644DBB"/>
    <w:rsid w:val="00645845"/>
    <w:rsid w:val="00646B33"/>
    <w:rsid w:val="00646C17"/>
    <w:rsid w:val="00647085"/>
    <w:rsid w:val="00647F5D"/>
    <w:rsid w:val="006517D0"/>
    <w:rsid w:val="00651807"/>
    <w:rsid w:val="006525CF"/>
    <w:rsid w:val="0065310A"/>
    <w:rsid w:val="00653821"/>
    <w:rsid w:val="00654F94"/>
    <w:rsid w:val="006557C0"/>
    <w:rsid w:val="00656D64"/>
    <w:rsid w:val="0065702D"/>
    <w:rsid w:val="00662682"/>
    <w:rsid w:val="0066275E"/>
    <w:rsid w:val="00662AA0"/>
    <w:rsid w:val="00663C2D"/>
    <w:rsid w:val="00664201"/>
    <w:rsid w:val="00665A62"/>
    <w:rsid w:val="00665C04"/>
    <w:rsid w:val="00666664"/>
    <w:rsid w:val="00666E89"/>
    <w:rsid w:val="0066734B"/>
    <w:rsid w:val="00670166"/>
    <w:rsid w:val="00670B59"/>
    <w:rsid w:val="00671BEF"/>
    <w:rsid w:val="00674C3D"/>
    <w:rsid w:val="00675AB9"/>
    <w:rsid w:val="00676F9F"/>
    <w:rsid w:val="0068259C"/>
    <w:rsid w:val="0068272F"/>
    <w:rsid w:val="00683EB8"/>
    <w:rsid w:val="00684722"/>
    <w:rsid w:val="0068496A"/>
    <w:rsid w:val="00684B13"/>
    <w:rsid w:val="0068602C"/>
    <w:rsid w:val="0068666D"/>
    <w:rsid w:val="00690EB8"/>
    <w:rsid w:val="00692002"/>
    <w:rsid w:val="00692087"/>
    <w:rsid w:val="00695826"/>
    <w:rsid w:val="006A5912"/>
    <w:rsid w:val="006A5938"/>
    <w:rsid w:val="006B06BA"/>
    <w:rsid w:val="006B09A6"/>
    <w:rsid w:val="006B2F94"/>
    <w:rsid w:val="006B3667"/>
    <w:rsid w:val="006B4703"/>
    <w:rsid w:val="006B55D0"/>
    <w:rsid w:val="006B721C"/>
    <w:rsid w:val="006B737D"/>
    <w:rsid w:val="006C08AD"/>
    <w:rsid w:val="006C1A9C"/>
    <w:rsid w:val="006C3E68"/>
    <w:rsid w:val="006C5991"/>
    <w:rsid w:val="006C7CF2"/>
    <w:rsid w:val="006D045A"/>
    <w:rsid w:val="006D10DE"/>
    <w:rsid w:val="006D112A"/>
    <w:rsid w:val="006D1231"/>
    <w:rsid w:val="006D24CA"/>
    <w:rsid w:val="006D2C0C"/>
    <w:rsid w:val="006D69C6"/>
    <w:rsid w:val="006D6D17"/>
    <w:rsid w:val="006E0979"/>
    <w:rsid w:val="006E2790"/>
    <w:rsid w:val="006E30A3"/>
    <w:rsid w:val="006E3251"/>
    <w:rsid w:val="006E4526"/>
    <w:rsid w:val="006E50C9"/>
    <w:rsid w:val="006E6BF4"/>
    <w:rsid w:val="006E7B14"/>
    <w:rsid w:val="006F2CE0"/>
    <w:rsid w:val="006F54EB"/>
    <w:rsid w:val="00702D49"/>
    <w:rsid w:val="007033C1"/>
    <w:rsid w:val="00704A21"/>
    <w:rsid w:val="00704E63"/>
    <w:rsid w:val="0070646B"/>
    <w:rsid w:val="00710FE8"/>
    <w:rsid w:val="0071157A"/>
    <w:rsid w:val="00713B22"/>
    <w:rsid w:val="00720176"/>
    <w:rsid w:val="00722229"/>
    <w:rsid w:val="00722727"/>
    <w:rsid w:val="00723177"/>
    <w:rsid w:val="00725F80"/>
    <w:rsid w:val="007279AC"/>
    <w:rsid w:val="00727C1E"/>
    <w:rsid w:val="007314A7"/>
    <w:rsid w:val="007338C3"/>
    <w:rsid w:val="0073431D"/>
    <w:rsid w:val="0073609F"/>
    <w:rsid w:val="00736380"/>
    <w:rsid w:val="00737559"/>
    <w:rsid w:val="0074015A"/>
    <w:rsid w:val="00740926"/>
    <w:rsid w:val="00740ECC"/>
    <w:rsid w:val="007428EA"/>
    <w:rsid w:val="00743747"/>
    <w:rsid w:val="00744542"/>
    <w:rsid w:val="00744707"/>
    <w:rsid w:val="00744EEC"/>
    <w:rsid w:val="0074577E"/>
    <w:rsid w:val="00750F62"/>
    <w:rsid w:val="00751D28"/>
    <w:rsid w:val="00753075"/>
    <w:rsid w:val="00755538"/>
    <w:rsid w:val="00755A47"/>
    <w:rsid w:val="00755EDF"/>
    <w:rsid w:val="007602AE"/>
    <w:rsid w:val="00763228"/>
    <w:rsid w:val="007644DE"/>
    <w:rsid w:val="0076592F"/>
    <w:rsid w:val="00767D60"/>
    <w:rsid w:val="00770342"/>
    <w:rsid w:val="0077340D"/>
    <w:rsid w:val="00773C0C"/>
    <w:rsid w:val="00773C45"/>
    <w:rsid w:val="00775B54"/>
    <w:rsid w:val="00775E94"/>
    <w:rsid w:val="007778A6"/>
    <w:rsid w:val="00777A9B"/>
    <w:rsid w:val="00777BBC"/>
    <w:rsid w:val="00777DAE"/>
    <w:rsid w:val="00780B6E"/>
    <w:rsid w:val="0078108A"/>
    <w:rsid w:val="00781B2C"/>
    <w:rsid w:val="007826AB"/>
    <w:rsid w:val="00784117"/>
    <w:rsid w:val="00785C70"/>
    <w:rsid w:val="0078602A"/>
    <w:rsid w:val="007860F9"/>
    <w:rsid w:val="007864EA"/>
    <w:rsid w:val="00786E66"/>
    <w:rsid w:val="00791181"/>
    <w:rsid w:val="00791352"/>
    <w:rsid w:val="00791693"/>
    <w:rsid w:val="00796B70"/>
    <w:rsid w:val="007A723E"/>
    <w:rsid w:val="007B0E4F"/>
    <w:rsid w:val="007B19E9"/>
    <w:rsid w:val="007B1F25"/>
    <w:rsid w:val="007B2CD3"/>
    <w:rsid w:val="007B2D72"/>
    <w:rsid w:val="007B2E9F"/>
    <w:rsid w:val="007B40A9"/>
    <w:rsid w:val="007B54D9"/>
    <w:rsid w:val="007B55E9"/>
    <w:rsid w:val="007B68B1"/>
    <w:rsid w:val="007B6B88"/>
    <w:rsid w:val="007C06B4"/>
    <w:rsid w:val="007C136B"/>
    <w:rsid w:val="007C6033"/>
    <w:rsid w:val="007C610E"/>
    <w:rsid w:val="007C7639"/>
    <w:rsid w:val="007D02A3"/>
    <w:rsid w:val="007D0F9C"/>
    <w:rsid w:val="007D12E6"/>
    <w:rsid w:val="007D1EE8"/>
    <w:rsid w:val="007D5710"/>
    <w:rsid w:val="007D5A92"/>
    <w:rsid w:val="007D7B79"/>
    <w:rsid w:val="007E0CEA"/>
    <w:rsid w:val="007E106C"/>
    <w:rsid w:val="007E3046"/>
    <w:rsid w:val="007E56B8"/>
    <w:rsid w:val="007E791F"/>
    <w:rsid w:val="007F0E1E"/>
    <w:rsid w:val="007F1890"/>
    <w:rsid w:val="007F28B6"/>
    <w:rsid w:val="007F5E10"/>
    <w:rsid w:val="007F62EA"/>
    <w:rsid w:val="007F7C99"/>
    <w:rsid w:val="0080168B"/>
    <w:rsid w:val="0080184F"/>
    <w:rsid w:val="00801F03"/>
    <w:rsid w:val="00803723"/>
    <w:rsid w:val="008041B2"/>
    <w:rsid w:val="00804E54"/>
    <w:rsid w:val="008056C8"/>
    <w:rsid w:val="00806C5F"/>
    <w:rsid w:val="00807D4E"/>
    <w:rsid w:val="00807E59"/>
    <w:rsid w:val="0081359C"/>
    <w:rsid w:val="00814B2E"/>
    <w:rsid w:val="00814B66"/>
    <w:rsid w:val="0081529A"/>
    <w:rsid w:val="00816505"/>
    <w:rsid w:val="00820C50"/>
    <w:rsid w:val="00820C8C"/>
    <w:rsid w:val="008215E2"/>
    <w:rsid w:val="00822512"/>
    <w:rsid w:val="00823592"/>
    <w:rsid w:val="00823970"/>
    <w:rsid w:val="0082598F"/>
    <w:rsid w:val="00825ED2"/>
    <w:rsid w:val="008266AE"/>
    <w:rsid w:val="0082795C"/>
    <w:rsid w:val="008340F3"/>
    <w:rsid w:val="008357E1"/>
    <w:rsid w:val="008358C3"/>
    <w:rsid w:val="00836673"/>
    <w:rsid w:val="00836F63"/>
    <w:rsid w:val="008378BE"/>
    <w:rsid w:val="00840386"/>
    <w:rsid w:val="00841569"/>
    <w:rsid w:val="008419F9"/>
    <w:rsid w:val="00841B85"/>
    <w:rsid w:val="00843061"/>
    <w:rsid w:val="00843E19"/>
    <w:rsid w:val="00844059"/>
    <w:rsid w:val="00844166"/>
    <w:rsid w:val="008448CC"/>
    <w:rsid w:val="008458F7"/>
    <w:rsid w:val="0084594E"/>
    <w:rsid w:val="00847135"/>
    <w:rsid w:val="00847492"/>
    <w:rsid w:val="00850BE7"/>
    <w:rsid w:val="00853968"/>
    <w:rsid w:val="008553A6"/>
    <w:rsid w:val="00855D7A"/>
    <w:rsid w:val="00856FB0"/>
    <w:rsid w:val="00857171"/>
    <w:rsid w:val="0085736A"/>
    <w:rsid w:val="00857B52"/>
    <w:rsid w:val="00860456"/>
    <w:rsid w:val="00860512"/>
    <w:rsid w:val="00860A90"/>
    <w:rsid w:val="00861D60"/>
    <w:rsid w:val="0086225D"/>
    <w:rsid w:val="00862B4D"/>
    <w:rsid w:val="00863A08"/>
    <w:rsid w:val="0086416E"/>
    <w:rsid w:val="00864E84"/>
    <w:rsid w:val="00865425"/>
    <w:rsid w:val="0086760C"/>
    <w:rsid w:val="00867DC9"/>
    <w:rsid w:val="00870761"/>
    <w:rsid w:val="00872F2F"/>
    <w:rsid w:val="00873416"/>
    <w:rsid w:val="0087462F"/>
    <w:rsid w:val="0087489E"/>
    <w:rsid w:val="00874A07"/>
    <w:rsid w:val="008773E3"/>
    <w:rsid w:val="0087757C"/>
    <w:rsid w:val="00883C72"/>
    <w:rsid w:val="00885164"/>
    <w:rsid w:val="00885952"/>
    <w:rsid w:val="00887E30"/>
    <w:rsid w:val="00890EB9"/>
    <w:rsid w:val="00890FCC"/>
    <w:rsid w:val="00894A86"/>
    <w:rsid w:val="00894B51"/>
    <w:rsid w:val="00895A68"/>
    <w:rsid w:val="008A0232"/>
    <w:rsid w:val="008A58DB"/>
    <w:rsid w:val="008A5E57"/>
    <w:rsid w:val="008A618D"/>
    <w:rsid w:val="008A69F1"/>
    <w:rsid w:val="008B0F4D"/>
    <w:rsid w:val="008B1EE1"/>
    <w:rsid w:val="008B382D"/>
    <w:rsid w:val="008B43B5"/>
    <w:rsid w:val="008B49B0"/>
    <w:rsid w:val="008C0413"/>
    <w:rsid w:val="008C163F"/>
    <w:rsid w:val="008C166B"/>
    <w:rsid w:val="008C1BED"/>
    <w:rsid w:val="008C2A5D"/>
    <w:rsid w:val="008C3442"/>
    <w:rsid w:val="008C409A"/>
    <w:rsid w:val="008C60E9"/>
    <w:rsid w:val="008D170D"/>
    <w:rsid w:val="008D3F4C"/>
    <w:rsid w:val="008D455D"/>
    <w:rsid w:val="008D61D2"/>
    <w:rsid w:val="008D6A48"/>
    <w:rsid w:val="008D6B82"/>
    <w:rsid w:val="008D6D8B"/>
    <w:rsid w:val="008D77BB"/>
    <w:rsid w:val="008E08F7"/>
    <w:rsid w:val="008E0C61"/>
    <w:rsid w:val="008E177D"/>
    <w:rsid w:val="008E1BCA"/>
    <w:rsid w:val="008E45FE"/>
    <w:rsid w:val="008E49F4"/>
    <w:rsid w:val="008E5342"/>
    <w:rsid w:val="008E6B58"/>
    <w:rsid w:val="008E6CD8"/>
    <w:rsid w:val="008E6DBE"/>
    <w:rsid w:val="008F025D"/>
    <w:rsid w:val="008F12A7"/>
    <w:rsid w:val="008F15B0"/>
    <w:rsid w:val="008F2A8C"/>
    <w:rsid w:val="008F2E48"/>
    <w:rsid w:val="008F3200"/>
    <w:rsid w:val="008F3438"/>
    <w:rsid w:val="008F3CAD"/>
    <w:rsid w:val="008F5A4B"/>
    <w:rsid w:val="008F6EED"/>
    <w:rsid w:val="008F7610"/>
    <w:rsid w:val="00900D5A"/>
    <w:rsid w:val="00900F9B"/>
    <w:rsid w:val="00901327"/>
    <w:rsid w:val="00902935"/>
    <w:rsid w:val="00903038"/>
    <w:rsid w:val="00903064"/>
    <w:rsid w:val="0090374A"/>
    <w:rsid w:val="00903ADC"/>
    <w:rsid w:val="00903CBC"/>
    <w:rsid w:val="00904188"/>
    <w:rsid w:val="00904537"/>
    <w:rsid w:val="0090483A"/>
    <w:rsid w:val="0090553F"/>
    <w:rsid w:val="009064EB"/>
    <w:rsid w:val="00910108"/>
    <w:rsid w:val="00912FD0"/>
    <w:rsid w:val="009131D2"/>
    <w:rsid w:val="009140D0"/>
    <w:rsid w:val="00914780"/>
    <w:rsid w:val="00914CFA"/>
    <w:rsid w:val="00916CF9"/>
    <w:rsid w:val="00917279"/>
    <w:rsid w:val="00917AFE"/>
    <w:rsid w:val="009204A6"/>
    <w:rsid w:val="00920C2C"/>
    <w:rsid w:val="009241CD"/>
    <w:rsid w:val="00924E56"/>
    <w:rsid w:val="0092780E"/>
    <w:rsid w:val="00930751"/>
    <w:rsid w:val="0093302B"/>
    <w:rsid w:val="00934F9C"/>
    <w:rsid w:val="0093550D"/>
    <w:rsid w:val="00936088"/>
    <w:rsid w:val="009367DB"/>
    <w:rsid w:val="0093767B"/>
    <w:rsid w:val="00937794"/>
    <w:rsid w:val="00940B4B"/>
    <w:rsid w:val="00945A15"/>
    <w:rsid w:val="0094697D"/>
    <w:rsid w:val="00947318"/>
    <w:rsid w:val="00950F0C"/>
    <w:rsid w:val="0095102F"/>
    <w:rsid w:val="0095462C"/>
    <w:rsid w:val="009546B0"/>
    <w:rsid w:val="00954DF6"/>
    <w:rsid w:val="00955C2B"/>
    <w:rsid w:val="00962FA0"/>
    <w:rsid w:val="00963A6D"/>
    <w:rsid w:val="009708A2"/>
    <w:rsid w:val="00971B09"/>
    <w:rsid w:val="00972BAE"/>
    <w:rsid w:val="00974B38"/>
    <w:rsid w:val="00974CD3"/>
    <w:rsid w:val="00975596"/>
    <w:rsid w:val="00975E6C"/>
    <w:rsid w:val="00983910"/>
    <w:rsid w:val="009849B6"/>
    <w:rsid w:val="009853B6"/>
    <w:rsid w:val="009873A2"/>
    <w:rsid w:val="00987779"/>
    <w:rsid w:val="00991F00"/>
    <w:rsid w:val="009935B1"/>
    <w:rsid w:val="00994314"/>
    <w:rsid w:val="0099451D"/>
    <w:rsid w:val="009A019A"/>
    <w:rsid w:val="009A07BB"/>
    <w:rsid w:val="009A1620"/>
    <w:rsid w:val="009A169D"/>
    <w:rsid w:val="009A2DBD"/>
    <w:rsid w:val="009A4147"/>
    <w:rsid w:val="009A4FBA"/>
    <w:rsid w:val="009A5E57"/>
    <w:rsid w:val="009A665C"/>
    <w:rsid w:val="009A7175"/>
    <w:rsid w:val="009A74D5"/>
    <w:rsid w:val="009B034E"/>
    <w:rsid w:val="009B03DE"/>
    <w:rsid w:val="009B26E4"/>
    <w:rsid w:val="009B43BB"/>
    <w:rsid w:val="009B5F8E"/>
    <w:rsid w:val="009B710B"/>
    <w:rsid w:val="009C0495"/>
    <w:rsid w:val="009C0727"/>
    <w:rsid w:val="009C5587"/>
    <w:rsid w:val="009C5A3F"/>
    <w:rsid w:val="009C7A70"/>
    <w:rsid w:val="009D14BC"/>
    <w:rsid w:val="009D2A28"/>
    <w:rsid w:val="009D30A1"/>
    <w:rsid w:val="009D3818"/>
    <w:rsid w:val="009D66BA"/>
    <w:rsid w:val="009D70D7"/>
    <w:rsid w:val="009E0EA6"/>
    <w:rsid w:val="009E1E8A"/>
    <w:rsid w:val="009E3EA3"/>
    <w:rsid w:val="009E449B"/>
    <w:rsid w:val="009E4AD4"/>
    <w:rsid w:val="009E651C"/>
    <w:rsid w:val="009E7DBD"/>
    <w:rsid w:val="009F02A9"/>
    <w:rsid w:val="009F152E"/>
    <w:rsid w:val="009F1C56"/>
    <w:rsid w:val="009F2A75"/>
    <w:rsid w:val="009F3D03"/>
    <w:rsid w:val="009F4900"/>
    <w:rsid w:val="009F4E87"/>
    <w:rsid w:val="009F71C4"/>
    <w:rsid w:val="009F7828"/>
    <w:rsid w:val="00A0050C"/>
    <w:rsid w:val="00A0110C"/>
    <w:rsid w:val="00A03435"/>
    <w:rsid w:val="00A1185D"/>
    <w:rsid w:val="00A12436"/>
    <w:rsid w:val="00A13286"/>
    <w:rsid w:val="00A1405E"/>
    <w:rsid w:val="00A157D0"/>
    <w:rsid w:val="00A15E51"/>
    <w:rsid w:val="00A168D9"/>
    <w:rsid w:val="00A16F53"/>
    <w:rsid w:val="00A17C4E"/>
    <w:rsid w:val="00A22D29"/>
    <w:rsid w:val="00A25586"/>
    <w:rsid w:val="00A25815"/>
    <w:rsid w:val="00A275EF"/>
    <w:rsid w:val="00A2789E"/>
    <w:rsid w:val="00A3036D"/>
    <w:rsid w:val="00A31BCD"/>
    <w:rsid w:val="00A32693"/>
    <w:rsid w:val="00A35C04"/>
    <w:rsid w:val="00A4034D"/>
    <w:rsid w:val="00A4100C"/>
    <w:rsid w:val="00A41F00"/>
    <w:rsid w:val="00A41FD3"/>
    <w:rsid w:val="00A4320B"/>
    <w:rsid w:val="00A4354B"/>
    <w:rsid w:val="00A46DA8"/>
    <w:rsid w:val="00A50379"/>
    <w:rsid w:val="00A51344"/>
    <w:rsid w:val="00A5255F"/>
    <w:rsid w:val="00A5266B"/>
    <w:rsid w:val="00A5364F"/>
    <w:rsid w:val="00A546BB"/>
    <w:rsid w:val="00A550FF"/>
    <w:rsid w:val="00A5590B"/>
    <w:rsid w:val="00A566E3"/>
    <w:rsid w:val="00A56E39"/>
    <w:rsid w:val="00A64E33"/>
    <w:rsid w:val="00A64E87"/>
    <w:rsid w:val="00A6590A"/>
    <w:rsid w:val="00A6636A"/>
    <w:rsid w:val="00A66CB6"/>
    <w:rsid w:val="00A67FF4"/>
    <w:rsid w:val="00A7008F"/>
    <w:rsid w:val="00A701AF"/>
    <w:rsid w:val="00A701CF"/>
    <w:rsid w:val="00A70460"/>
    <w:rsid w:val="00A74046"/>
    <w:rsid w:val="00A74C22"/>
    <w:rsid w:val="00A756C4"/>
    <w:rsid w:val="00A80E5A"/>
    <w:rsid w:val="00A8132F"/>
    <w:rsid w:val="00A814D0"/>
    <w:rsid w:val="00A81B15"/>
    <w:rsid w:val="00A829DD"/>
    <w:rsid w:val="00A83745"/>
    <w:rsid w:val="00A8405D"/>
    <w:rsid w:val="00A84B3B"/>
    <w:rsid w:val="00A85DBC"/>
    <w:rsid w:val="00A870D0"/>
    <w:rsid w:val="00A911E9"/>
    <w:rsid w:val="00A9250F"/>
    <w:rsid w:val="00A92763"/>
    <w:rsid w:val="00A93808"/>
    <w:rsid w:val="00A93C1A"/>
    <w:rsid w:val="00A94A47"/>
    <w:rsid w:val="00A9525F"/>
    <w:rsid w:val="00AA127E"/>
    <w:rsid w:val="00AA362E"/>
    <w:rsid w:val="00AA4F2D"/>
    <w:rsid w:val="00AA596D"/>
    <w:rsid w:val="00AA63BB"/>
    <w:rsid w:val="00AA7450"/>
    <w:rsid w:val="00AA7A65"/>
    <w:rsid w:val="00AB1F6F"/>
    <w:rsid w:val="00AB297C"/>
    <w:rsid w:val="00AB6E69"/>
    <w:rsid w:val="00AB71FD"/>
    <w:rsid w:val="00AB7939"/>
    <w:rsid w:val="00AC0674"/>
    <w:rsid w:val="00AC0B1D"/>
    <w:rsid w:val="00AC1DE0"/>
    <w:rsid w:val="00AC3888"/>
    <w:rsid w:val="00AC4BEF"/>
    <w:rsid w:val="00AC5074"/>
    <w:rsid w:val="00AC5DE4"/>
    <w:rsid w:val="00AC66AC"/>
    <w:rsid w:val="00AC70B9"/>
    <w:rsid w:val="00AD3759"/>
    <w:rsid w:val="00AD7469"/>
    <w:rsid w:val="00AD7B41"/>
    <w:rsid w:val="00AD7D79"/>
    <w:rsid w:val="00AE2ADB"/>
    <w:rsid w:val="00AE3123"/>
    <w:rsid w:val="00AE5070"/>
    <w:rsid w:val="00AE5297"/>
    <w:rsid w:val="00AE578C"/>
    <w:rsid w:val="00AE5981"/>
    <w:rsid w:val="00AE78E1"/>
    <w:rsid w:val="00AF15BD"/>
    <w:rsid w:val="00AF2EAD"/>
    <w:rsid w:val="00AF3EEF"/>
    <w:rsid w:val="00AF5046"/>
    <w:rsid w:val="00AF574E"/>
    <w:rsid w:val="00AF6E62"/>
    <w:rsid w:val="00AF7262"/>
    <w:rsid w:val="00B00D97"/>
    <w:rsid w:val="00B0477E"/>
    <w:rsid w:val="00B06B6F"/>
    <w:rsid w:val="00B06E40"/>
    <w:rsid w:val="00B07FAB"/>
    <w:rsid w:val="00B1773B"/>
    <w:rsid w:val="00B177E5"/>
    <w:rsid w:val="00B17DAA"/>
    <w:rsid w:val="00B20319"/>
    <w:rsid w:val="00B20584"/>
    <w:rsid w:val="00B20E7E"/>
    <w:rsid w:val="00B21FA9"/>
    <w:rsid w:val="00B23CBD"/>
    <w:rsid w:val="00B253A6"/>
    <w:rsid w:val="00B25568"/>
    <w:rsid w:val="00B256FD"/>
    <w:rsid w:val="00B26901"/>
    <w:rsid w:val="00B27F9F"/>
    <w:rsid w:val="00B300C3"/>
    <w:rsid w:val="00B3269E"/>
    <w:rsid w:val="00B33106"/>
    <w:rsid w:val="00B34C43"/>
    <w:rsid w:val="00B34E41"/>
    <w:rsid w:val="00B363DD"/>
    <w:rsid w:val="00B36628"/>
    <w:rsid w:val="00B37122"/>
    <w:rsid w:val="00B379D8"/>
    <w:rsid w:val="00B40000"/>
    <w:rsid w:val="00B40663"/>
    <w:rsid w:val="00B41567"/>
    <w:rsid w:val="00B41AF8"/>
    <w:rsid w:val="00B42727"/>
    <w:rsid w:val="00B42F15"/>
    <w:rsid w:val="00B457F3"/>
    <w:rsid w:val="00B463A2"/>
    <w:rsid w:val="00B50BAA"/>
    <w:rsid w:val="00B51542"/>
    <w:rsid w:val="00B52686"/>
    <w:rsid w:val="00B531C5"/>
    <w:rsid w:val="00B53DB0"/>
    <w:rsid w:val="00B604D4"/>
    <w:rsid w:val="00B609D8"/>
    <w:rsid w:val="00B61C74"/>
    <w:rsid w:val="00B62CD7"/>
    <w:rsid w:val="00B6460F"/>
    <w:rsid w:val="00B64E5F"/>
    <w:rsid w:val="00B65B4D"/>
    <w:rsid w:val="00B664FC"/>
    <w:rsid w:val="00B66CF3"/>
    <w:rsid w:val="00B67E76"/>
    <w:rsid w:val="00B7138C"/>
    <w:rsid w:val="00B75BCF"/>
    <w:rsid w:val="00B76818"/>
    <w:rsid w:val="00B80374"/>
    <w:rsid w:val="00B809A2"/>
    <w:rsid w:val="00B80F90"/>
    <w:rsid w:val="00B8139B"/>
    <w:rsid w:val="00B82065"/>
    <w:rsid w:val="00B83408"/>
    <w:rsid w:val="00B8446C"/>
    <w:rsid w:val="00B85AAD"/>
    <w:rsid w:val="00B85EF6"/>
    <w:rsid w:val="00B87903"/>
    <w:rsid w:val="00B87B6C"/>
    <w:rsid w:val="00B910FF"/>
    <w:rsid w:val="00B91168"/>
    <w:rsid w:val="00B91AEC"/>
    <w:rsid w:val="00B95577"/>
    <w:rsid w:val="00B96889"/>
    <w:rsid w:val="00B96897"/>
    <w:rsid w:val="00BA0737"/>
    <w:rsid w:val="00BA1A94"/>
    <w:rsid w:val="00BA2420"/>
    <w:rsid w:val="00BA2BF0"/>
    <w:rsid w:val="00BA34AB"/>
    <w:rsid w:val="00BA39EF"/>
    <w:rsid w:val="00BA41ED"/>
    <w:rsid w:val="00BA6C82"/>
    <w:rsid w:val="00BA7AF0"/>
    <w:rsid w:val="00BB06BA"/>
    <w:rsid w:val="00BB142C"/>
    <w:rsid w:val="00BB3DBB"/>
    <w:rsid w:val="00BB5041"/>
    <w:rsid w:val="00BB6469"/>
    <w:rsid w:val="00BB772A"/>
    <w:rsid w:val="00BB7FA8"/>
    <w:rsid w:val="00BC0F87"/>
    <w:rsid w:val="00BC14FA"/>
    <w:rsid w:val="00BC18C1"/>
    <w:rsid w:val="00BC29DA"/>
    <w:rsid w:val="00BC2AC3"/>
    <w:rsid w:val="00BC6CA4"/>
    <w:rsid w:val="00BC7C82"/>
    <w:rsid w:val="00BD2C9B"/>
    <w:rsid w:val="00BD2DC3"/>
    <w:rsid w:val="00BD635F"/>
    <w:rsid w:val="00BD6500"/>
    <w:rsid w:val="00BD6697"/>
    <w:rsid w:val="00BD67BA"/>
    <w:rsid w:val="00BD6F7A"/>
    <w:rsid w:val="00BD78A8"/>
    <w:rsid w:val="00BD791E"/>
    <w:rsid w:val="00BE1360"/>
    <w:rsid w:val="00BE2152"/>
    <w:rsid w:val="00BE21E9"/>
    <w:rsid w:val="00BE2338"/>
    <w:rsid w:val="00BE3E91"/>
    <w:rsid w:val="00BE42B7"/>
    <w:rsid w:val="00BE4D30"/>
    <w:rsid w:val="00BE7DB4"/>
    <w:rsid w:val="00BF092F"/>
    <w:rsid w:val="00BF1F30"/>
    <w:rsid w:val="00BF4C33"/>
    <w:rsid w:val="00BF5D84"/>
    <w:rsid w:val="00BF5E69"/>
    <w:rsid w:val="00BF61CA"/>
    <w:rsid w:val="00BF6AA1"/>
    <w:rsid w:val="00BF6F01"/>
    <w:rsid w:val="00C02377"/>
    <w:rsid w:val="00C02E33"/>
    <w:rsid w:val="00C038BD"/>
    <w:rsid w:val="00C06FC1"/>
    <w:rsid w:val="00C10E09"/>
    <w:rsid w:val="00C120DC"/>
    <w:rsid w:val="00C130F8"/>
    <w:rsid w:val="00C13326"/>
    <w:rsid w:val="00C15A6B"/>
    <w:rsid w:val="00C16577"/>
    <w:rsid w:val="00C20175"/>
    <w:rsid w:val="00C2366B"/>
    <w:rsid w:val="00C27716"/>
    <w:rsid w:val="00C30821"/>
    <w:rsid w:val="00C31006"/>
    <w:rsid w:val="00C31E18"/>
    <w:rsid w:val="00C32236"/>
    <w:rsid w:val="00C3230E"/>
    <w:rsid w:val="00C359F8"/>
    <w:rsid w:val="00C367EE"/>
    <w:rsid w:val="00C3744B"/>
    <w:rsid w:val="00C37CD2"/>
    <w:rsid w:val="00C41018"/>
    <w:rsid w:val="00C416E5"/>
    <w:rsid w:val="00C434AB"/>
    <w:rsid w:val="00C458C4"/>
    <w:rsid w:val="00C47FB1"/>
    <w:rsid w:val="00C50DB6"/>
    <w:rsid w:val="00C51F3E"/>
    <w:rsid w:val="00C528EB"/>
    <w:rsid w:val="00C52BDA"/>
    <w:rsid w:val="00C533C3"/>
    <w:rsid w:val="00C559F4"/>
    <w:rsid w:val="00C55A94"/>
    <w:rsid w:val="00C66897"/>
    <w:rsid w:val="00C7254C"/>
    <w:rsid w:val="00C72575"/>
    <w:rsid w:val="00C73AFE"/>
    <w:rsid w:val="00C773D8"/>
    <w:rsid w:val="00C80D72"/>
    <w:rsid w:val="00C81936"/>
    <w:rsid w:val="00C81DF2"/>
    <w:rsid w:val="00C81E2C"/>
    <w:rsid w:val="00C81F3B"/>
    <w:rsid w:val="00C83C97"/>
    <w:rsid w:val="00C8492D"/>
    <w:rsid w:val="00C8645B"/>
    <w:rsid w:val="00C92E43"/>
    <w:rsid w:val="00C942F0"/>
    <w:rsid w:val="00C96BA3"/>
    <w:rsid w:val="00C973E3"/>
    <w:rsid w:val="00CA4F52"/>
    <w:rsid w:val="00CA5E21"/>
    <w:rsid w:val="00CB044C"/>
    <w:rsid w:val="00CB0504"/>
    <w:rsid w:val="00CB1616"/>
    <w:rsid w:val="00CB2C48"/>
    <w:rsid w:val="00CB4372"/>
    <w:rsid w:val="00CB5801"/>
    <w:rsid w:val="00CB5A7C"/>
    <w:rsid w:val="00CB655D"/>
    <w:rsid w:val="00CC05FC"/>
    <w:rsid w:val="00CC34AB"/>
    <w:rsid w:val="00CC422E"/>
    <w:rsid w:val="00CC6210"/>
    <w:rsid w:val="00CD230D"/>
    <w:rsid w:val="00CD26E8"/>
    <w:rsid w:val="00CD2E36"/>
    <w:rsid w:val="00CD317B"/>
    <w:rsid w:val="00CD33AC"/>
    <w:rsid w:val="00CD6646"/>
    <w:rsid w:val="00CE05F2"/>
    <w:rsid w:val="00CE09A3"/>
    <w:rsid w:val="00CE3C2C"/>
    <w:rsid w:val="00CE4360"/>
    <w:rsid w:val="00CE7B9B"/>
    <w:rsid w:val="00CF35F4"/>
    <w:rsid w:val="00CF3B23"/>
    <w:rsid w:val="00CF620E"/>
    <w:rsid w:val="00CF675E"/>
    <w:rsid w:val="00CF68F9"/>
    <w:rsid w:val="00CF74E1"/>
    <w:rsid w:val="00D01295"/>
    <w:rsid w:val="00D0197A"/>
    <w:rsid w:val="00D03446"/>
    <w:rsid w:val="00D04549"/>
    <w:rsid w:val="00D05D62"/>
    <w:rsid w:val="00D05D8B"/>
    <w:rsid w:val="00D07663"/>
    <w:rsid w:val="00D07AD9"/>
    <w:rsid w:val="00D10B52"/>
    <w:rsid w:val="00D11E51"/>
    <w:rsid w:val="00D135C7"/>
    <w:rsid w:val="00D1584D"/>
    <w:rsid w:val="00D174AE"/>
    <w:rsid w:val="00D1774E"/>
    <w:rsid w:val="00D21EC1"/>
    <w:rsid w:val="00D22A76"/>
    <w:rsid w:val="00D23219"/>
    <w:rsid w:val="00D232A9"/>
    <w:rsid w:val="00D232F9"/>
    <w:rsid w:val="00D23A8C"/>
    <w:rsid w:val="00D24D0D"/>
    <w:rsid w:val="00D26DD0"/>
    <w:rsid w:val="00D31C83"/>
    <w:rsid w:val="00D34DEE"/>
    <w:rsid w:val="00D408C5"/>
    <w:rsid w:val="00D41014"/>
    <w:rsid w:val="00D4313E"/>
    <w:rsid w:val="00D43C41"/>
    <w:rsid w:val="00D449ED"/>
    <w:rsid w:val="00D44B8C"/>
    <w:rsid w:val="00D45FD5"/>
    <w:rsid w:val="00D46AF6"/>
    <w:rsid w:val="00D5065F"/>
    <w:rsid w:val="00D50D53"/>
    <w:rsid w:val="00D520E4"/>
    <w:rsid w:val="00D52A8E"/>
    <w:rsid w:val="00D55E22"/>
    <w:rsid w:val="00D56192"/>
    <w:rsid w:val="00D56306"/>
    <w:rsid w:val="00D57124"/>
    <w:rsid w:val="00D57DFA"/>
    <w:rsid w:val="00D57E89"/>
    <w:rsid w:val="00D60F93"/>
    <w:rsid w:val="00D61388"/>
    <w:rsid w:val="00D6258D"/>
    <w:rsid w:val="00D63D6E"/>
    <w:rsid w:val="00D64952"/>
    <w:rsid w:val="00D6527F"/>
    <w:rsid w:val="00D658E3"/>
    <w:rsid w:val="00D66994"/>
    <w:rsid w:val="00D71C66"/>
    <w:rsid w:val="00D71C68"/>
    <w:rsid w:val="00D7200D"/>
    <w:rsid w:val="00D72271"/>
    <w:rsid w:val="00D72624"/>
    <w:rsid w:val="00D73DDE"/>
    <w:rsid w:val="00D73FD9"/>
    <w:rsid w:val="00D752BE"/>
    <w:rsid w:val="00D76922"/>
    <w:rsid w:val="00D775DC"/>
    <w:rsid w:val="00D8017A"/>
    <w:rsid w:val="00D80465"/>
    <w:rsid w:val="00D8160D"/>
    <w:rsid w:val="00D836CA"/>
    <w:rsid w:val="00D85C16"/>
    <w:rsid w:val="00D869A4"/>
    <w:rsid w:val="00D86B9F"/>
    <w:rsid w:val="00D86FDF"/>
    <w:rsid w:val="00D86FF5"/>
    <w:rsid w:val="00D87FEA"/>
    <w:rsid w:val="00D907EF"/>
    <w:rsid w:val="00D938D4"/>
    <w:rsid w:val="00D9503D"/>
    <w:rsid w:val="00D95924"/>
    <w:rsid w:val="00D96227"/>
    <w:rsid w:val="00D976EB"/>
    <w:rsid w:val="00D979D7"/>
    <w:rsid w:val="00D97A63"/>
    <w:rsid w:val="00D97DA3"/>
    <w:rsid w:val="00DA0175"/>
    <w:rsid w:val="00DA1D01"/>
    <w:rsid w:val="00DA1DF3"/>
    <w:rsid w:val="00DA31E0"/>
    <w:rsid w:val="00DA3A69"/>
    <w:rsid w:val="00DA51CB"/>
    <w:rsid w:val="00DA6B4A"/>
    <w:rsid w:val="00DA7D98"/>
    <w:rsid w:val="00DB0F0F"/>
    <w:rsid w:val="00DB24A2"/>
    <w:rsid w:val="00DB298F"/>
    <w:rsid w:val="00DB44E1"/>
    <w:rsid w:val="00DB662D"/>
    <w:rsid w:val="00DC1A15"/>
    <w:rsid w:val="00DC1D7B"/>
    <w:rsid w:val="00DC34E0"/>
    <w:rsid w:val="00DC7159"/>
    <w:rsid w:val="00DC74A5"/>
    <w:rsid w:val="00DD0C2C"/>
    <w:rsid w:val="00DD0EA7"/>
    <w:rsid w:val="00DD1AA4"/>
    <w:rsid w:val="00DD230C"/>
    <w:rsid w:val="00DD2A36"/>
    <w:rsid w:val="00DD2BD0"/>
    <w:rsid w:val="00DD5DC5"/>
    <w:rsid w:val="00DD69DC"/>
    <w:rsid w:val="00DD6C37"/>
    <w:rsid w:val="00DD78A4"/>
    <w:rsid w:val="00DE5CC0"/>
    <w:rsid w:val="00DE6765"/>
    <w:rsid w:val="00DE6E75"/>
    <w:rsid w:val="00DE7654"/>
    <w:rsid w:val="00DE7E3A"/>
    <w:rsid w:val="00DF1585"/>
    <w:rsid w:val="00DF1AA9"/>
    <w:rsid w:val="00DF58BB"/>
    <w:rsid w:val="00DF70BB"/>
    <w:rsid w:val="00DF75BF"/>
    <w:rsid w:val="00E006F3"/>
    <w:rsid w:val="00E00C94"/>
    <w:rsid w:val="00E037B3"/>
    <w:rsid w:val="00E04577"/>
    <w:rsid w:val="00E046ED"/>
    <w:rsid w:val="00E049F5"/>
    <w:rsid w:val="00E068DB"/>
    <w:rsid w:val="00E0696B"/>
    <w:rsid w:val="00E06F67"/>
    <w:rsid w:val="00E06FCE"/>
    <w:rsid w:val="00E075E2"/>
    <w:rsid w:val="00E11E28"/>
    <w:rsid w:val="00E12065"/>
    <w:rsid w:val="00E1528F"/>
    <w:rsid w:val="00E16925"/>
    <w:rsid w:val="00E16FF5"/>
    <w:rsid w:val="00E21821"/>
    <w:rsid w:val="00E21991"/>
    <w:rsid w:val="00E22389"/>
    <w:rsid w:val="00E22AB6"/>
    <w:rsid w:val="00E22FB8"/>
    <w:rsid w:val="00E230D0"/>
    <w:rsid w:val="00E231EB"/>
    <w:rsid w:val="00E26271"/>
    <w:rsid w:val="00E32650"/>
    <w:rsid w:val="00E34D20"/>
    <w:rsid w:val="00E35051"/>
    <w:rsid w:val="00E35097"/>
    <w:rsid w:val="00E37BDE"/>
    <w:rsid w:val="00E45F4B"/>
    <w:rsid w:val="00E50C66"/>
    <w:rsid w:val="00E51485"/>
    <w:rsid w:val="00E55944"/>
    <w:rsid w:val="00E55ABC"/>
    <w:rsid w:val="00E55BDB"/>
    <w:rsid w:val="00E56162"/>
    <w:rsid w:val="00E56639"/>
    <w:rsid w:val="00E57033"/>
    <w:rsid w:val="00E574D4"/>
    <w:rsid w:val="00E57B74"/>
    <w:rsid w:val="00E61A44"/>
    <w:rsid w:val="00E638F7"/>
    <w:rsid w:val="00E667B5"/>
    <w:rsid w:val="00E717A5"/>
    <w:rsid w:val="00E72BBE"/>
    <w:rsid w:val="00E7357D"/>
    <w:rsid w:val="00E74CB9"/>
    <w:rsid w:val="00E74D03"/>
    <w:rsid w:val="00E74D1D"/>
    <w:rsid w:val="00E75102"/>
    <w:rsid w:val="00E75DE6"/>
    <w:rsid w:val="00E8030D"/>
    <w:rsid w:val="00E822BA"/>
    <w:rsid w:val="00E83437"/>
    <w:rsid w:val="00E83583"/>
    <w:rsid w:val="00E8629F"/>
    <w:rsid w:val="00E870B6"/>
    <w:rsid w:val="00E87634"/>
    <w:rsid w:val="00E920D8"/>
    <w:rsid w:val="00E92846"/>
    <w:rsid w:val="00E93697"/>
    <w:rsid w:val="00E95081"/>
    <w:rsid w:val="00EA1AD5"/>
    <w:rsid w:val="00EA1E1D"/>
    <w:rsid w:val="00EA2004"/>
    <w:rsid w:val="00EA31C1"/>
    <w:rsid w:val="00EA383B"/>
    <w:rsid w:val="00EA3C24"/>
    <w:rsid w:val="00EA4465"/>
    <w:rsid w:val="00EA497A"/>
    <w:rsid w:val="00EA5997"/>
    <w:rsid w:val="00EA5E4B"/>
    <w:rsid w:val="00EB04FF"/>
    <w:rsid w:val="00EB0BD0"/>
    <w:rsid w:val="00EB1F08"/>
    <w:rsid w:val="00EB5B01"/>
    <w:rsid w:val="00EC14A9"/>
    <w:rsid w:val="00EC29BD"/>
    <w:rsid w:val="00EC29F3"/>
    <w:rsid w:val="00EC565F"/>
    <w:rsid w:val="00EC6CF4"/>
    <w:rsid w:val="00EC7418"/>
    <w:rsid w:val="00ED066D"/>
    <w:rsid w:val="00ED3565"/>
    <w:rsid w:val="00ED42D8"/>
    <w:rsid w:val="00ED5501"/>
    <w:rsid w:val="00ED6F5B"/>
    <w:rsid w:val="00ED7FBD"/>
    <w:rsid w:val="00EE013D"/>
    <w:rsid w:val="00EE084A"/>
    <w:rsid w:val="00EE15C1"/>
    <w:rsid w:val="00EE2BDD"/>
    <w:rsid w:val="00EE3E05"/>
    <w:rsid w:val="00EE52FC"/>
    <w:rsid w:val="00EE56F6"/>
    <w:rsid w:val="00EE5B78"/>
    <w:rsid w:val="00EE6FD1"/>
    <w:rsid w:val="00EE78ED"/>
    <w:rsid w:val="00EE793A"/>
    <w:rsid w:val="00EE7D27"/>
    <w:rsid w:val="00EF575B"/>
    <w:rsid w:val="00EF5DA7"/>
    <w:rsid w:val="00EF69DC"/>
    <w:rsid w:val="00F001FA"/>
    <w:rsid w:val="00F01E97"/>
    <w:rsid w:val="00F02B54"/>
    <w:rsid w:val="00F03452"/>
    <w:rsid w:val="00F035EB"/>
    <w:rsid w:val="00F04044"/>
    <w:rsid w:val="00F05D0B"/>
    <w:rsid w:val="00F05F19"/>
    <w:rsid w:val="00F072D8"/>
    <w:rsid w:val="00F10DF7"/>
    <w:rsid w:val="00F11FEF"/>
    <w:rsid w:val="00F129F3"/>
    <w:rsid w:val="00F1477C"/>
    <w:rsid w:val="00F14DCA"/>
    <w:rsid w:val="00F15877"/>
    <w:rsid w:val="00F1799A"/>
    <w:rsid w:val="00F20101"/>
    <w:rsid w:val="00F20A0A"/>
    <w:rsid w:val="00F2111F"/>
    <w:rsid w:val="00F21549"/>
    <w:rsid w:val="00F21FC3"/>
    <w:rsid w:val="00F22458"/>
    <w:rsid w:val="00F23838"/>
    <w:rsid w:val="00F23885"/>
    <w:rsid w:val="00F23F01"/>
    <w:rsid w:val="00F2487F"/>
    <w:rsid w:val="00F25B8E"/>
    <w:rsid w:val="00F3057B"/>
    <w:rsid w:val="00F30D62"/>
    <w:rsid w:val="00F3253C"/>
    <w:rsid w:val="00F32F1D"/>
    <w:rsid w:val="00F3423B"/>
    <w:rsid w:val="00F34324"/>
    <w:rsid w:val="00F35B54"/>
    <w:rsid w:val="00F36975"/>
    <w:rsid w:val="00F369D3"/>
    <w:rsid w:val="00F4069C"/>
    <w:rsid w:val="00F415BB"/>
    <w:rsid w:val="00F43645"/>
    <w:rsid w:val="00F44122"/>
    <w:rsid w:val="00F45267"/>
    <w:rsid w:val="00F455FA"/>
    <w:rsid w:val="00F47598"/>
    <w:rsid w:val="00F50005"/>
    <w:rsid w:val="00F50634"/>
    <w:rsid w:val="00F50643"/>
    <w:rsid w:val="00F5165E"/>
    <w:rsid w:val="00F53BEB"/>
    <w:rsid w:val="00F5629A"/>
    <w:rsid w:val="00F57369"/>
    <w:rsid w:val="00F57391"/>
    <w:rsid w:val="00F60EF8"/>
    <w:rsid w:val="00F61215"/>
    <w:rsid w:val="00F6350B"/>
    <w:rsid w:val="00F63976"/>
    <w:rsid w:val="00F63F64"/>
    <w:rsid w:val="00F641AE"/>
    <w:rsid w:val="00F64AFB"/>
    <w:rsid w:val="00F64B3E"/>
    <w:rsid w:val="00F65259"/>
    <w:rsid w:val="00F6634D"/>
    <w:rsid w:val="00F7224D"/>
    <w:rsid w:val="00F741DB"/>
    <w:rsid w:val="00F744BB"/>
    <w:rsid w:val="00F749BF"/>
    <w:rsid w:val="00F75696"/>
    <w:rsid w:val="00F75899"/>
    <w:rsid w:val="00F75A0F"/>
    <w:rsid w:val="00F75A4F"/>
    <w:rsid w:val="00F76B9A"/>
    <w:rsid w:val="00F778EA"/>
    <w:rsid w:val="00F805AE"/>
    <w:rsid w:val="00F80B51"/>
    <w:rsid w:val="00F80E68"/>
    <w:rsid w:val="00F81DBA"/>
    <w:rsid w:val="00F8381E"/>
    <w:rsid w:val="00F838F2"/>
    <w:rsid w:val="00F84364"/>
    <w:rsid w:val="00F84BEB"/>
    <w:rsid w:val="00F873D6"/>
    <w:rsid w:val="00F87C10"/>
    <w:rsid w:val="00F902C3"/>
    <w:rsid w:val="00F90D35"/>
    <w:rsid w:val="00F9137A"/>
    <w:rsid w:val="00F9264C"/>
    <w:rsid w:val="00F92E89"/>
    <w:rsid w:val="00F94466"/>
    <w:rsid w:val="00F9469B"/>
    <w:rsid w:val="00F95BC3"/>
    <w:rsid w:val="00F96BEB"/>
    <w:rsid w:val="00F9767B"/>
    <w:rsid w:val="00F9790A"/>
    <w:rsid w:val="00FA02FC"/>
    <w:rsid w:val="00FA149C"/>
    <w:rsid w:val="00FA18EF"/>
    <w:rsid w:val="00FA1E72"/>
    <w:rsid w:val="00FA2E4F"/>
    <w:rsid w:val="00FA3174"/>
    <w:rsid w:val="00FA3792"/>
    <w:rsid w:val="00FA5C95"/>
    <w:rsid w:val="00FA670F"/>
    <w:rsid w:val="00FA7156"/>
    <w:rsid w:val="00FA775E"/>
    <w:rsid w:val="00FB0BD9"/>
    <w:rsid w:val="00FB2299"/>
    <w:rsid w:val="00FB273E"/>
    <w:rsid w:val="00FB280A"/>
    <w:rsid w:val="00FB324F"/>
    <w:rsid w:val="00FB42DC"/>
    <w:rsid w:val="00FB50AF"/>
    <w:rsid w:val="00FB545C"/>
    <w:rsid w:val="00FB5762"/>
    <w:rsid w:val="00FB5961"/>
    <w:rsid w:val="00FB6EA3"/>
    <w:rsid w:val="00FB7738"/>
    <w:rsid w:val="00FC051F"/>
    <w:rsid w:val="00FC06B8"/>
    <w:rsid w:val="00FC0B6E"/>
    <w:rsid w:val="00FC14E7"/>
    <w:rsid w:val="00FC17E4"/>
    <w:rsid w:val="00FC1B45"/>
    <w:rsid w:val="00FC3C19"/>
    <w:rsid w:val="00FC46BC"/>
    <w:rsid w:val="00FC4D07"/>
    <w:rsid w:val="00FC531D"/>
    <w:rsid w:val="00FC69F5"/>
    <w:rsid w:val="00FD063A"/>
    <w:rsid w:val="00FD1F20"/>
    <w:rsid w:val="00FD2F51"/>
    <w:rsid w:val="00FD45BD"/>
    <w:rsid w:val="00FD4DF8"/>
    <w:rsid w:val="00FD5595"/>
    <w:rsid w:val="00FD63E5"/>
    <w:rsid w:val="00FD769A"/>
    <w:rsid w:val="00FE30D7"/>
    <w:rsid w:val="00FE3C4C"/>
    <w:rsid w:val="00FE709C"/>
    <w:rsid w:val="00FE76DD"/>
    <w:rsid w:val="00FE7ADC"/>
    <w:rsid w:val="00FF0C15"/>
    <w:rsid w:val="00FF1114"/>
    <w:rsid w:val="00FF2020"/>
    <w:rsid w:val="00FF380C"/>
    <w:rsid w:val="00FF4498"/>
    <w:rsid w:val="00FF4FA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245A5063-6075-4516-8044-61F9B4B9F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next w:val="Normal"/>
    <w:link w:val="Heading1Char"/>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列出段落,Lista1,?? ??,?????,????,목록 단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列出段落 Char,Lista1 Char,?? ?? Char,????? Char,???? Char,목록 단락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styleId="GridTable4-Accent4">
    <w:name w:val="Grid Table 4 Accent 4"/>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rsid w:val="003F3F83"/>
    <w:rPr>
      <w:rFonts w:eastAsia="MS Mincho"/>
      <w:lang w:val="en-GB" w:eastAsia="en-US" w:bidi="ar-SA"/>
    </w:rPr>
  </w:style>
  <w:style w:type="character" w:customStyle="1" w:styleId="Heading1Char">
    <w:name w:val="Heading 1 Char"/>
    <w:basedOn w:val="DefaultParagraphFont"/>
    <w:link w:val="Heading1"/>
    <w:rsid w:val="00640116"/>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572550674">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5.xml><?xml version="1.0" encoding="utf-8"?>
<ds:datastoreItem xmlns:ds="http://schemas.openxmlformats.org/officeDocument/2006/customXml" ds:itemID="{415ED756-4E34-4FA3-B9CF-3BDEEAE64A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239</TotalTime>
  <Pages>3</Pages>
  <Words>1048</Words>
  <Characters>5980</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7014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Gilles Charbit</cp:lastModifiedBy>
  <cp:revision>31</cp:revision>
  <cp:lastPrinted>2017-11-03T15:53:00Z</cp:lastPrinted>
  <dcterms:created xsi:type="dcterms:W3CDTF">2018-08-07T07:16:00Z</dcterms:created>
  <dcterms:modified xsi:type="dcterms:W3CDTF">2018-08-10T12:34:00Z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